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Normal"/>
        <w:spacing w:before="0" w:after="0"/>
        <w:ind w:left="-142" w:hanging="0"/>
        <w:jc w:val="center"/>
        <w:rPr>
          <w:b/>
          <w:color w:val="000000"/>
        </w:rPr>
      </w:pPr>
      <w:r>
        <w:rPr>
          <w:b/>
          <w:color w:val="000000"/>
        </w:rPr>
        <w:t>UCHWAŁA NR 63/VIII/2023</w:t>
      </w:r>
    </w:p>
    <w:p>
      <w:pPr>
        <w:pStyle w:val="Normal"/>
        <w:spacing w:before="0" w:after="0"/>
        <w:ind w:left="-142" w:hanging="0"/>
        <w:jc w:val="center"/>
        <w:rPr>
          <w:b/>
          <w:color w:val="000000"/>
        </w:rPr>
      </w:pPr>
      <w:r>
        <w:rPr>
          <w:b/>
          <w:color w:val="000000"/>
        </w:rPr>
        <w:t>RADY GMINY W BRANIEWIE</w:t>
      </w:r>
    </w:p>
    <w:p>
      <w:pPr>
        <w:pStyle w:val="Normal"/>
        <w:spacing w:before="0" w:after="0"/>
        <w:ind w:left="-142" w:hanging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>
        <w:rPr>
          <w:b/>
          <w:color w:val="000000" w:themeColor="text1"/>
        </w:rPr>
        <w:t xml:space="preserve">29 </w:t>
      </w:r>
      <w:r>
        <w:rPr>
          <w:b/>
          <w:color w:val="000000"/>
        </w:rPr>
        <w:t>CZERWCA 2023 ROKU</w:t>
      </w:r>
    </w:p>
    <w:p>
      <w:pPr>
        <w:pStyle w:val="Normal"/>
        <w:spacing w:before="0" w:after="0"/>
        <w:ind w:left="-142" w:hanging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0" w:after="0"/>
        <w:ind w:left="-142" w:hanging="0"/>
        <w:jc w:val="center"/>
        <w:rPr/>
      </w:pPr>
      <w:r>
        <w:rPr/>
      </w:r>
    </w:p>
    <w:p>
      <w:pPr>
        <w:pStyle w:val="Normal"/>
        <w:spacing w:before="80" w:after="0"/>
        <w:jc w:val="both"/>
        <w:rPr>
          <w:b/>
          <w:color w:val="000000"/>
        </w:rPr>
      </w:pPr>
      <w:r>
        <w:rPr>
          <w:b/>
          <w:color w:val="000000"/>
        </w:rPr>
        <w:t xml:space="preserve">w sprawie uchwalenia </w:t>
      </w:r>
      <w:bookmarkStart w:id="0" w:name="_Hlk135203081"/>
      <w:r>
        <w:rPr>
          <w:b/>
          <w:color w:val="000000"/>
        </w:rPr>
        <w:t xml:space="preserve">Statutu </w:t>
      </w:r>
      <w:bookmarkStart w:id="1" w:name="_Hlk135204888"/>
      <w:r>
        <w:rPr>
          <w:b/>
          <w:color w:val="000000"/>
        </w:rPr>
        <w:t>Biblioteki Publicznej Gminy Braniewo im. Marii Zientary-Malewskiej</w:t>
      </w:r>
      <w:bookmarkEnd w:id="0"/>
      <w:r>
        <w:rPr>
          <w:b/>
          <w:color w:val="000000"/>
        </w:rPr>
        <w:t xml:space="preserve"> w Lipowinie</w:t>
      </w:r>
      <w:bookmarkEnd w:id="1"/>
    </w:p>
    <w:p>
      <w:pPr>
        <w:pStyle w:val="Normal"/>
        <w:spacing w:before="80" w:after="0"/>
        <w:jc w:val="center"/>
        <w:rPr/>
      </w:pPr>
      <w:r>
        <w:rPr/>
      </w:r>
    </w:p>
    <w:p>
      <w:pPr>
        <w:pStyle w:val="Normal"/>
        <w:spacing w:before="80" w:after="240"/>
        <w:jc w:val="both"/>
        <w:rPr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ustawy z dnia 8 marca 1990 r. o samorządzie gminnym (Dz. U. z 2023 r. poz. 40 z późn. zm.) oraz </w:t>
      </w:r>
      <w:r>
        <w:rPr>
          <w:color w:val="1B1B1B"/>
        </w:rPr>
        <w:t>art. 11 ust. 1</w:t>
      </w:r>
      <w:r>
        <w:rPr>
          <w:color w:val="000000"/>
        </w:rPr>
        <w:t xml:space="preserve"> i ust. </w:t>
      </w:r>
      <w:r>
        <w:rPr>
          <w:color w:val="1B1B1B"/>
        </w:rPr>
        <w:t>3</w:t>
      </w:r>
      <w:r>
        <w:rPr>
          <w:color w:val="000000"/>
        </w:rPr>
        <w:t xml:space="preserve"> ustawy dnia 27 czerwca 1997 r. o bibliotekach (Dz. U. z 2022 r. poz. 2393) Rada Gminy Braniewo uchwala, co następuje:</w:t>
      </w:r>
    </w:p>
    <w:p>
      <w:pPr>
        <w:pStyle w:val="Normal"/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t>§  1</w:t>
      </w:r>
    </w:p>
    <w:p>
      <w:pPr>
        <w:pStyle w:val="Normal"/>
        <w:spacing w:before="26" w:after="0"/>
        <w:jc w:val="both"/>
        <w:rPr/>
      </w:pPr>
      <w:r>
        <w:rPr>
          <w:color w:val="000000"/>
        </w:rPr>
        <w:t>Nadaje się Statut Bibliotece Publicznej Gminy Braniewo im. Marii Zientary-Malewskiej w Lipowinie w brzmieniu określonym w załączniku do niniejszej uchwały.</w:t>
      </w:r>
    </w:p>
    <w:p>
      <w:pPr>
        <w:pStyle w:val="Normal"/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t>§  2</w:t>
      </w:r>
    </w:p>
    <w:p>
      <w:pPr>
        <w:pStyle w:val="Normal"/>
        <w:spacing w:before="26" w:after="0"/>
        <w:jc w:val="both"/>
        <w:rPr>
          <w:color w:val="000000"/>
        </w:rPr>
      </w:pPr>
      <w:r>
        <w:rPr>
          <w:color w:val="000000"/>
        </w:rPr>
        <w:t xml:space="preserve">Traci moc Uchwała </w:t>
      </w:r>
      <w:r>
        <w:rPr/>
        <w:t>Nr 14/VII/2016 Rady Gminy Braniewo z dnia 11 marca 2016 r.</w:t>
      </w:r>
      <w:r>
        <w:rPr>
          <w:color w:val="000000"/>
        </w:rPr>
        <w:t xml:space="preserve"> </w:t>
        <w:br/>
        <w:t xml:space="preserve">w sprawie uchwalenia Statutu Biblioteki Publicznej Gminy Braniewo im. Marii Zientary-Malewskiej w Lipowinie </w:t>
      </w:r>
    </w:p>
    <w:p>
      <w:pPr>
        <w:pStyle w:val="Normal"/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t>§  3</w:t>
      </w:r>
    </w:p>
    <w:p>
      <w:pPr>
        <w:pStyle w:val="Normal"/>
        <w:spacing w:before="26" w:after="0"/>
        <w:rPr/>
      </w:pPr>
      <w:r>
        <w:rPr>
          <w:color w:val="000000"/>
        </w:rPr>
        <w:t>Wykonanie uchwały powierza się Wójtowi Gminy Braniewo.</w:t>
      </w:r>
    </w:p>
    <w:p>
      <w:pPr>
        <w:pStyle w:val="Normal"/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t>§  4</w:t>
      </w:r>
    </w:p>
    <w:p>
      <w:pPr>
        <w:pStyle w:val="Normal"/>
        <w:spacing w:before="26" w:after="0"/>
        <w:jc w:val="both"/>
        <w:rPr>
          <w:color w:val="000000"/>
        </w:rPr>
      </w:pPr>
      <w:r>
        <w:rPr>
          <w:color w:val="000000"/>
        </w:rPr>
        <w:t>Uchwała wchodzi w życie po upływie 14 dni od dnia jej ogłoszenia w Dzienniku Urzędowym Województwa Warmińsko-Mazurskiego.</w:t>
      </w:r>
    </w:p>
    <w:p>
      <w:pPr>
        <w:pStyle w:val="Normal"/>
        <w:spacing w:before="26" w:after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240"/>
        <w:jc w:val="right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spacing w:before="26" w:after="240"/>
        <w:jc w:val="right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spacing w:before="26" w:after="240"/>
        <w:jc w:val="right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spacing w:before="26" w:after="240"/>
        <w:jc w:val="right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</w:r>
    </w:p>
    <w:p>
      <w:pPr>
        <w:pStyle w:val="Normal"/>
        <w:spacing w:before="26" w:after="24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240"/>
        <w:jc w:val="both"/>
        <w:rPr/>
      </w:pPr>
      <w:r>
        <w:rPr/>
      </w:r>
    </w:p>
    <w:p>
      <w:pPr>
        <w:pStyle w:val="Normal"/>
        <w:spacing w:before="89" w:after="0"/>
        <w:ind w:left="708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3544" w:hanging="2551"/>
        <w:jc w:val="right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ZAŁĄCZNIK NR 1</w:t>
      </w:r>
    </w:p>
    <w:p>
      <w:pPr>
        <w:pStyle w:val="Normal"/>
        <w:spacing w:lineRule="auto" w:line="240" w:before="0" w:after="0"/>
        <w:ind w:left="3544" w:hanging="2551"/>
        <w:jc w:val="right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DO UCHWAŁY NR </w:t>
      </w:r>
      <w:r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>63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/VIII/2023</w:t>
      </w:r>
    </w:p>
    <w:p>
      <w:pPr>
        <w:pStyle w:val="Normal"/>
        <w:spacing w:lineRule="auto" w:line="240" w:before="0" w:after="0"/>
        <w:ind w:left="3544" w:hanging="2551"/>
        <w:jc w:val="right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RADY GMINY BRANIEWO </w:t>
      </w:r>
    </w:p>
    <w:p>
      <w:pPr>
        <w:pStyle w:val="Normal"/>
        <w:spacing w:lineRule="auto" w:line="259" w:before="0" w:after="160"/>
        <w:ind w:left="3544" w:hanging="2551"/>
        <w:jc w:val="right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Z DNIA </w:t>
      </w:r>
      <w:r>
        <w:rPr>
          <w:rFonts w:eastAsia="Calibri"/>
          <w:b/>
          <w:bCs/>
          <w:color w:val="000000" w:themeColor="text1"/>
          <w:sz w:val="20"/>
          <w:szCs w:val="20"/>
          <w:lang w:eastAsia="en-US"/>
        </w:rPr>
        <w:t>29</w:t>
      </w:r>
      <w:r>
        <w:rPr>
          <w:rFonts w:eastAsia="Calibri"/>
          <w:b/>
          <w:bCs/>
          <w:sz w:val="20"/>
          <w:szCs w:val="20"/>
          <w:lang w:eastAsia="en-US"/>
        </w:rPr>
        <w:t xml:space="preserve"> CZERWCA 2023 ROKU</w:t>
      </w:r>
    </w:p>
    <w:p>
      <w:pPr>
        <w:pStyle w:val="Normal"/>
        <w:spacing w:before="89" w:after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>STATUT</w:t>
      </w:r>
    </w:p>
    <w:p>
      <w:pPr>
        <w:pStyle w:val="Normal"/>
        <w:spacing w:lineRule="auto" w:line="240" w:before="0" w:after="0"/>
        <w:jc w:val="center"/>
        <w:rPr>
          <w:b/>
          <w:color w:val="000000"/>
        </w:rPr>
      </w:pPr>
      <w:r>
        <w:rPr>
          <w:b/>
          <w:color w:val="000000"/>
        </w:rPr>
        <w:t>Biblioteki Publicznej Gminy Braniewo im. Marii Zientary-Malewskiej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>Rozdział  I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>Postanowienia ogólne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1</w:t>
      </w:r>
    </w:p>
    <w:p>
      <w:pPr>
        <w:pStyle w:val="Normal"/>
        <w:spacing w:lineRule="auto" w:line="240" w:before="0" w:after="0"/>
        <w:ind w:left="284" w:hanging="284"/>
        <w:jc w:val="both"/>
        <w:rPr>
          <w:bCs/>
        </w:rPr>
      </w:pPr>
      <w:r>
        <w:rPr>
          <w:color w:val="000000"/>
        </w:rPr>
        <w:t>1. </w:t>
      </w:r>
      <w:r>
        <w:rPr>
          <w:bCs/>
          <w:color w:val="000000"/>
        </w:rPr>
        <w:t>Biblioteki Publicznej Gminy Braniewo im. Marii Zientary-Malewskiej</w:t>
      </w:r>
      <w:r>
        <w:rPr>
          <w:bCs/>
        </w:rPr>
        <w:t xml:space="preserve"> </w:t>
      </w:r>
      <w:r>
        <w:rPr>
          <w:color w:val="000000"/>
        </w:rPr>
        <w:t>jest samorządową instytucją kultury działającą w obrębie krajowej sieci bibliotecznej.</w:t>
      </w:r>
    </w:p>
    <w:p>
      <w:pPr>
        <w:pStyle w:val="Normal"/>
        <w:spacing w:lineRule="auto" w:line="240" w:before="0" w:after="0"/>
        <w:ind w:left="284" w:hanging="284"/>
        <w:jc w:val="both"/>
        <w:rPr>
          <w:bCs/>
        </w:rPr>
      </w:pPr>
      <w:r>
        <w:rPr>
          <w:color w:val="000000"/>
        </w:rPr>
        <w:t>2. </w:t>
      </w:r>
      <w:r>
        <w:rPr>
          <w:bCs/>
          <w:color w:val="000000"/>
        </w:rPr>
        <w:t>Biblioteki Publicznej Gminy Braniewo im. Marii Zientary-Malewskiej</w:t>
      </w:r>
      <w:r>
        <w:rPr>
          <w:bCs/>
        </w:rPr>
        <w:t xml:space="preserve"> </w:t>
      </w:r>
      <w:r>
        <w:rPr>
          <w:color w:val="000000"/>
        </w:rPr>
        <w:t xml:space="preserve">zwana </w:t>
        <w:br/>
        <w:t>dalej " Biblioteką" działa na podstawie: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1B1B1B"/>
        </w:rPr>
        <w:t>ustawy</w:t>
      </w:r>
      <w:r>
        <w:rPr>
          <w:color w:val="000000"/>
        </w:rPr>
        <w:t xml:space="preserve"> z dnia 25 października 1991 r. o organizowaniu i prowadzeniu działalności kulturalnej (Dz. U. z 2020 r. poz. 194 ze zm.);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1B1B1B"/>
        </w:rPr>
        <w:t>ustawy</w:t>
      </w:r>
      <w:r>
        <w:rPr>
          <w:color w:val="000000"/>
        </w:rPr>
        <w:t xml:space="preserve"> z dnia 27 czerwca 1997 r. o bibliotekach (Dz. U. z 2022 r. poz. 2393);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1B1B1B"/>
        </w:rPr>
        <w:t>ustawy</w:t>
      </w:r>
      <w:r>
        <w:rPr>
          <w:color w:val="000000"/>
        </w:rPr>
        <w:t xml:space="preserve"> z dnia 8 marca 1990 r. o samorządzie gminnym (Dz. U. z 2023 r. poz. 40);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1B1B1B"/>
        </w:rPr>
        <w:t>ustawy</w:t>
      </w:r>
      <w:r>
        <w:rPr>
          <w:color w:val="000000"/>
        </w:rPr>
        <w:t xml:space="preserve"> z 27 sierpnia 2009 r. o finansach publicznych (Dz. U. z 2022 r. poz. 1634);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niniejszego Statutu.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2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>Organizatorem Biblioteki jest Gmina Braniewo, zaś nadzór nad Biblioteką sprawuje Wójt Gminy Braniewo.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>Nadzór merytoryczny nad działalnością biblioteki sprawuje Wojewódzka Biblioteka Publiczna w Olsztynie.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 xml:space="preserve">Biblioteka jest wpisana do rejestru instytucji kultury prowadzonego przez organizatora </w:t>
        <w:br/>
        <w:t>i posiada osobowość prawną.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3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rPr/>
      </w:pPr>
      <w:r>
        <w:rPr>
          <w:color w:val="000000"/>
        </w:rPr>
        <w:t>Siedzibą Biblioteki jest wieś Lipowina, adres placówki: Lipowina 7, 14-500 Braniewo.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>Pełna nazwa Biblioteki brzmi: Biblioteka Publiczna Gminy Braniewo im. Marii Zientary-Malewskiej w Lipowinie.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>Biblioteka używa skróconych nazw: "BPGB w Lipowinie".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color w:val="000000"/>
        </w:rPr>
        <w:t>Biblioteka używa pieczęci: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podłużnej z nazwą w pełnym brzmieniu i adresem siedziby,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 xml:space="preserve">podłużnej z nazwą w pełnym brzmieniu i adresem siedziby oraz numerami NIP </w:t>
        <w:br/>
        <w:t>i REGON,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 xml:space="preserve">okrągłej do znakowania materiałów bibliotecznych z nazwą i siedzibą Biblioteki </w:t>
        <w:br/>
        <w:t>w otoku.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  <w:t>5. Terenem działania Biblioteki jest Gmina Braniewo.</w:t>
      </w:r>
    </w:p>
    <w:p>
      <w:pPr>
        <w:pStyle w:val="Normal"/>
        <w:spacing w:lineRule="auto" w:line="240" w:before="0" w:after="0"/>
        <w:ind w:left="284" w:hanging="284"/>
        <w:rPr/>
      </w:pPr>
      <w:r>
        <w:rPr>
          <w:color w:val="000000"/>
        </w:rPr>
        <w:t>6. Biblioteka w Lipowinie prowadzi swoją działalność na terenie gminy w oparciu o punkty biblioteczne: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/>
      </w:pPr>
      <w:bookmarkStart w:id="2" w:name="_Hlk135391127"/>
      <w:r>
        <w:rPr>
          <w:color w:val="000000"/>
        </w:rPr>
        <w:t>Punkt Biblioteczny w Nowej Pasłęce</w:t>
      </w:r>
      <w:bookmarkEnd w:id="2"/>
      <w:r>
        <w:rPr>
          <w:color w:val="000000"/>
        </w:rPr>
        <w:t>,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/>
      </w:pPr>
      <w:r>
        <w:rPr>
          <w:color w:val="000000"/>
        </w:rPr>
        <w:t>Punkt Biblioteczny w Bemowiźnie,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>
          <w:color w:val="000000"/>
        </w:rPr>
      </w:pPr>
      <w:r>
        <w:rPr>
          <w:color w:val="000000"/>
        </w:rPr>
        <w:t>Punkt Biblioteczny w Młotecznie,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>
          <w:color w:val="000000"/>
        </w:rPr>
      </w:pPr>
      <w:r>
        <w:rPr>
          <w:color w:val="000000"/>
        </w:rPr>
        <w:t>Punkt Biblioteczny w Rydzówce,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>
          <w:color w:val="000000"/>
        </w:rPr>
      </w:pPr>
      <w:r>
        <w:rPr>
          <w:color w:val="000000"/>
        </w:rPr>
        <w:t xml:space="preserve">Punkt Biblioteczny w Zgodzie, 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>
          <w:color w:val="000000"/>
        </w:rPr>
      </w:pPr>
      <w:r>
        <w:rPr>
          <w:color w:val="000000"/>
        </w:rPr>
        <w:t>Punkt Biblioteczny w Podleśnym,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ind w:left="426" w:hanging="284"/>
        <w:contextualSpacing/>
        <w:rPr/>
      </w:pPr>
      <w:r>
        <w:rPr>
          <w:color w:val="000000"/>
        </w:rPr>
        <w:t>Punkt Biblioteczny w Rogitach.</w:t>
      </w:r>
    </w:p>
    <w:p>
      <w:pPr>
        <w:pStyle w:val="Normal"/>
        <w:spacing w:lineRule="auto" w:line="240" w:before="0" w:after="0"/>
        <w:ind w:left="142" w:hanging="142"/>
        <w:jc w:val="both"/>
        <w:rPr>
          <w:color w:val="000000"/>
        </w:rPr>
      </w:pPr>
      <w:r>
        <w:rPr>
          <w:color w:val="000000"/>
        </w:rPr>
        <w:t>7. Biblioteka może prowadzić wypożyczalnie, czytelnie, oddziały dla dzieci, filie biblioteczne, punkty biblioteczne oraz inne formy udostępniania zbiorów bibliotecznych.</w:t>
      </w:r>
    </w:p>
    <w:p>
      <w:pPr>
        <w:pStyle w:val="Normal"/>
        <w:spacing w:before="89" w:after="0"/>
        <w:jc w:val="center"/>
        <w:rPr/>
      </w:pPr>
      <w:r>
        <w:rPr>
          <w:b/>
          <w:color w:val="000000"/>
        </w:rPr>
        <w:t>Rozdział  II</w:t>
      </w:r>
    </w:p>
    <w:p>
      <w:pPr>
        <w:pStyle w:val="Normal"/>
        <w:spacing w:before="25" w:after="0"/>
        <w:jc w:val="center"/>
        <w:rPr/>
      </w:pPr>
      <w:r>
        <w:rPr>
          <w:b/>
          <w:color w:val="000000"/>
        </w:rPr>
        <w:t>Cele i zadania Biblioteki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 4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Biblioteka służy rozwijaniu potrzeb czytelniczych społeczeństwa oraz upowszechnianiu wiedzy i rozwojowi kultury na terenie gminy Braniewo. Podstawowym celem instytucji jest pozyskanie i przygotowanie społeczności lokalnej do aktywnego uczestnictwa w kulturze i współtworzenie jej wartości, upowszechnianie i promocja kultury lokalnej.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 xml:space="preserve">2. Biblioteka współdziała z samorządem gminy, bibliotekami innych sieci, instytucjami </w:t>
        <w:br/>
        <w:t xml:space="preserve">i stowarzyszeniami o celach zbliżonych do zakresu swego działania w dziedzinie współtworzenia i promowania inicjatyw służących rozwijaniu i zaspokajaniu potrzeb </w:t>
        <w:br/>
        <w:t>z zakresu czytelnictwa, upowszechniania wiedzy i kultury.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3. Do szczegółowego zakresu działania biblioteki należy: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gromadzenie, opracowanie i udostępnianie materiałów bibliotecznych służących obsłudze potrzeb informacyjnych, edukacyjnych i samokształceniowych dla wszystkich grup czytelniczych,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 xml:space="preserve">udostępnianie zbiorów na miejscu, wypożyczanie na zewnątrz, pośredniczenie </w:t>
        <w:br/>
        <w:t>w wymianie międzybibliotecznej,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pełnienie funkcji ośrodka informacji biblioteczno-bibliograficznego,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organizowanie czytelnictwa i udostępnianie materiałów bibliotecznych ludziom starszym, chorym i niepełnosprawnym,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tworzenie i udostępnianie własnych komputerowych baz danych, w tym elektronicznego katalogu zbiorów,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popularyzowanie książek i czytelnictwa na terenie swojej działalności,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prowadzenie różnych form pracy służących popularyzowaniu czytelnictwa, sztuki, nauki oraz upowszechnianiu dorobku kulturalnego miasta i gminy,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organizowanie i prowadzenie działalności edukacyjnej dla dzieci, młodzieży i osób dorosłych, w tym seniorów,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podejmowanie innych działań wynikających z potrzeb środowiska.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5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Biblioteka może prowadzić działalność gospodarczą według ogólnych zasad określonych odrębnymi przepisami w zakresie zgodnym z jej działalnością statutową.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2. Środki uzyskane z działalności gospodarczej mogą być wykorzystane wyłącznie w celu finansowania działalności statutowej Biblioteki i do pokrycia kosztów działalności bieżącej.</w:t>
      </w:r>
    </w:p>
    <w:p>
      <w:pPr>
        <w:pStyle w:val="Normal"/>
        <w:spacing w:before="89" w:after="0"/>
        <w:jc w:val="center"/>
        <w:rPr/>
      </w:pPr>
      <w:r>
        <w:rPr>
          <w:b/>
          <w:color w:val="000000"/>
        </w:rPr>
        <w:t>Rozdział  III</w:t>
      </w:r>
    </w:p>
    <w:p>
      <w:pPr>
        <w:pStyle w:val="Normal"/>
        <w:spacing w:before="25" w:after="0"/>
        <w:jc w:val="center"/>
        <w:rPr/>
      </w:pPr>
      <w:r>
        <w:rPr>
          <w:b/>
          <w:color w:val="000000"/>
        </w:rPr>
        <w:t>Organy Biblioteki i jej organizacja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 6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Na czele Biblioteki stoi dyrektor, który zarządza instytucją i reprezentuje ją na zewnątrz oraz odpowiada za jej działalność.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2. Dyrektora powołuje i odwołuje Wójt Gminy Braniewo, na warunkach i trybie określonym w odrębnych przepisach.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3. Do dokonywania czynności prawnych w imieniu Biblioteki upoważniony jest dyrektor samodzielnie.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7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Dyrektor jest przełożonym pracowników i wykonuje wobec nich czynności z zakresu prawa pracy.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 xml:space="preserve">2. Dyrektor samodzielnie tworzy stanowiska pracy stosownie do potrzeb i określa </w:t>
        <w:br/>
        <w:t>ich kompetencje zgodnie ze strukturą organizacyjną Biblioteki.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 xml:space="preserve">3. Dyrektor i pracownicy Biblioteki powinni posiadać odpowiednie kwalifikacje </w:t>
        <w:br/>
        <w:t>do zajmowanych stanowisk, określone odrębnymi przepisami.</w:t>
      </w:r>
    </w:p>
    <w:p>
      <w:pPr>
        <w:pStyle w:val="Normal"/>
        <w:spacing w:before="89" w:after="0"/>
        <w:jc w:val="center"/>
        <w:rPr/>
      </w:pPr>
      <w:r>
        <w:rPr>
          <w:b/>
          <w:color w:val="000000"/>
        </w:rPr>
        <w:t>Rozdział  IV</w:t>
      </w:r>
    </w:p>
    <w:p>
      <w:pPr>
        <w:pStyle w:val="Normal"/>
        <w:spacing w:before="25" w:after="0"/>
        <w:jc w:val="center"/>
        <w:rPr/>
      </w:pPr>
      <w:r>
        <w:rPr>
          <w:b/>
          <w:color w:val="000000"/>
        </w:rPr>
        <w:t>Gospodarka finansowa Biblioteki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 8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Biblioteka prowadzi gospodarkę finansową na zasadach właściwych dla instytucji kultury, w ramach posiadanych środków oraz w oparciu o plan finansowy jednostki ustalony przez dyrektora, kierując się zasadami efektywności, celowości i rzetelności ich wykorzystania.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2. Źródłami finansowania Biblioteki są: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dotacje od organizatora,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dotacje z budżetu państwowe,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426" w:hanging="284"/>
        <w:contextualSpacing/>
        <w:jc w:val="both"/>
        <w:rPr/>
      </w:pPr>
      <w:r>
        <w:rPr>
          <w:color w:val="000000"/>
        </w:rPr>
        <w:t>przychody z prowadzonej działalności,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426" w:hanging="284"/>
        <w:contextualSpacing/>
        <w:jc w:val="both"/>
        <w:rPr>
          <w:color w:val="000000"/>
        </w:rPr>
      </w:pPr>
      <w:r>
        <w:rPr>
          <w:color w:val="000000"/>
        </w:rPr>
        <w:t>dobrowolne wpłaty, darowizny, zapisy osób fizycznych i prawnych.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</w:rPr>
        <w:t>3. Nadzór nad działalnością finansową Biblioteki sprawuje Wójt Gminy Braniewo.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4. Biblioteka gospodaruje samodzielnie należącym do niej majątkiem na zasadach określonych w przepisach odrębnych, z tym, że majątek ten może być wykorzystywany jedynie do celów związanych z wykonywaniem zadań statutowych Biblioteki.</w:t>
      </w:r>
    </w:p>
    <w:p>
      <w:pPr>
        <w:pStyle w:val="Normal"/>
        <w:spacing w:before="89" w:after="0"/>
        <w:jc w:val="center"/>
        <w:rPr/>
      </w:pPr>
      <w:r>
        <w:rPr>
          <w:b/>
          <w:color w:val="000000"/>
        </w:rPr>
        <w:t>Rozdział  V</w:t>
      </w:r>
    </w:p>
    <w:p>
      <w:pPr>
        <w:pStyle w:val="Normal"/>
        <w:spacing w:before="25" w:after="0"/>
        <w:jc w:val="center"/>
        <w:rPr/>
      </w:pPr>
      <w:r>
        <w:rPr>
          <w:b/>
          <w:color w:val="000000"/>
        </w:rPr>
        <w:t>Postanowienia końcowe</w:t>
      </w:r>
    </w:p>
    <w:p>
      <w:pPr>
        <w:pStyle w:val="Normal"/>
        <w:spacing w:before="26" w:after="0"/>
        <w:jc w:val="center"/>
        <w:rPr/>
      </w:pPr>
      <w:r>
        <w:rPr>
          <w:b/>
          <w:color w:val="000000"/>
        </w:rPr>
        <w:t>§ 9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color w:val="000000"/>
        </w:rPr>
        <w:t>1. Wszelkie zmiany niniejszego statutu odbywają się w trybie i na zasadach właściwych dla jego nadania.</w:t>
      </w:r>
    </w:p>
    <w:p>
      <w:pPr>
        <w:pStyle w:val="Normal"/>
        <w:spacing w:lineRule="auto" w:line="240" w:before="0" w:after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2. Połączenia, podziału lub likwidacji Biblioteki może dokonać organizator na warunkach </w:t>
        <w:br/>
        <w:t>i trybie przewidzianym w obowiązujących przepisach.</w:t>
      </w:r>
    </w:p>
    <w:sectPr>
      <w:headerReference w:type="default" r:id="rId2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szCs w:val="24"/>
      </w:rPr>
    </w:pPr>
    <w:r>
      <w:rPr>
        <w:b/>
        <w:bCs/>
        <w:color w:val="FF3333"/>
        <w:sz w:val="22"/>
      </w:rPr>
      <w:t>RADA GMINY</w:t>
    </w:r>
  </w:p>
  <w:p>
    <w:pPr>
      <w:pStyle w:val="Normal"/>
      <w:spacing w:lineRule="auto" w:line="240" w:before="0" w:after="0"/>
      <w:rPr>
        <w:szCs w:val="24"/>
      </w:rPr>
    </w:pPr>
    <w:r>
      <w:rPr>
        <w:b/>
        <w:bCs/>
        <w:color w:val="FF3333"/>
        <w:sz w:val="22"/>
      </w:rPr>
      <w:t xml:space="preserve">  </w:t>
    </w:r>
    <w:r>
      <w:rPr>
        <w:b/>
        <w:bCs/>
        <w:color w:val="FF3333"/>
        <w:sz w:val="22"/>
      </w:rPr>
      <w:t>BRANIEWO</w:t>
    </w:r>
  </w:p>
  <w:p>
    <w:pPr>
      <w:pStyle w:val="Gwka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9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9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8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9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8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9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8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3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41cd9"/>
    <w:rPr/>
  </w:style>
  <w:style w:type="character" w:styleId="Nagwek1Znak" w:customStyle="1">
    <w:name w:val="Nagłówek 1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Nagwek4Znak" w:customStyle="1">
    <w:name w:val="Nagłówek 4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PodtytuZnak" w:customStyle="1">
    <w:name w:val="Podtytuł Znak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TytuZnak" w:customStyle="1">
    <w:name w:val="Tytuł Znak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Wyrnienie">
    <w:name w:val="Emphasis"/>
    <w:basedOn w:val="DefaultParagraphFont"/>
    <w:uiPriority w:val="20"/>
    <w:qFormat/>
    <w:rsid w:val="00d1197d"/>
    <w:rPr>
      <w:i/>
      <w:iCs/>
    </w:rPr>
  </w:style>
  <w:style w:type="character" w:styleId="Czeinternetowe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opkaZnak" w:customStyle="1">
    <w:name w:val="Stopka Znak"/>
    <w:basedOn w:val="DefaultParagraphFont"/>
    <w:uiPriority w:val="99"/>
    <w:qFormat/>
    <w:rsid w:val="00136b9d"/>
    <w:rPr>
      <w:rFonts w:ascii="Times New Roman" w:hAnsi="Times New Roman"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Cs w:val="24"/>
    </w:rPr>
  </w:style>
  <w:style w:type="paragraph" w:styleId="Tytu">
    <w:name w:val="Title"/>
    <w:basedOn w:val="Normal"/>
    <w:next w:val="Normal"/>
    <w:link w:val="TytuZnak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HeaderStyle" w:customStyle="1">
    <w:name w:val="HeaderStyle"/>
    <w:qFormat/>
    <w:pPr>
      <w:widowControl/>
      <w:bidi w:val="0"/>
      <w:spacing w:lineRule="auto" w:line="240" w:before="0" w:after="200"/>
      <w:jc w:val="center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TitleStyle" w:customStyle="1">
    <w:name w:val="TitleStyle"/>
    <w:qFormat/>
    <w:pPr>
      <w:widowControl/>
      <w:bidi w:val="0"/>
      <w:spacing w:lineRule="auto" w:line="240" w:before="0" w:after="200"/>
      <w:jc w:val="left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TitleCenterStyle" w:customStyle="1">
    <w:name w:val="TitleCenterStyle"/>
    <w:qFormat/>
    <w:pPr>
      <w:widowControl/>
      <w:bidi w:val="0"/>
      <w:spacing w:lineRule="auto" w:line="240" w:before="0" w:after="200"/>
      <w:jc w:val="center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NormalStyle" w:customStyle="1">
    <w:name w:val="NormalStyle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 w:themeColor="text1"/>
      <w:kern w:val="0"/>
      <w:sz w:val="24"/>
      <w:szCs w:val="22"/>
      <w:lang w:val="pl-PL" w:eastAsia="pl-PL" w:bidi="ar-SA"/>
    </w:rPr>
  </w:style>
  <w:style w:type="paragraph" w:styleId="NormalSpacingStyle" w:customStyle="1">
    <w:name w:val="NormalSpacingStyle"/>
    <w:qFormat/>
    <w:pPr>
      <w:widowControl/>
      <w:bidi w:val="0"/>
      <w:spacing w:lineRule="auto" w:line="240" w:before="0" w:after="200"/>
      <w:jc w:val="left"/>
    </w:pPr>
    <w:rPr>
      <w:rFonts w:ascii="Times New Roman" w:hAnsi="Times New Roman" w:eastAsia="Times New Roman" w:cs="Times New Roman"/>
      <w:color w:val="000000" w:themeColor="text1"/>
      <w:kern w:val="0"/>
      <w:sz w:val="24"/>
      <w:szCs w:val="22"/>
      <w:lang w:val="pl-PL" w:eastAsia="pl-PL" w:bidi="ar-SA"/>
    </w:rPr>
  </w:style>
  <w:style w:type="paragraph" w:styleId="BoldStyle" w:customStyle="1">
    <w:name w:val="BoldStyle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0" w:themeColor="text1"/>
      <w:kern w:val="0"/>
      <w:sz w:val="24"/>
      <w:szCs w:val="22"/>
      <w:lang w:val="pl-PL" w:eastAsia="pl-PL" w:bidi="ar-SA"/>
    </w:rPr>
  </w:style>
  <w:style w:type="paragraph" w:styleId="Standard" w:customStyle="1">
    <w:name w:val="Standard"/>
    <w:qFormat/>
    <w:rsid w:val="0076637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opka">
    <w:name w:val="Footer"/>
    <w:basedOn w:val="Normal"/>
    <w:link w:val="StopkaZnak"/>
    <w:uiPriority w:val="99"/>
    <w:unhideWhenUsed/>
    <w:rsid w:val="00136b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0e027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LibreOffice/7.5.0.3$Windows_X86_64 LibreOffice_project/c21113d003cd3efa8c53188764377a8272d9d6de</Application>
  <AppVersion>15.0000</AppVersion>
  <Pages>4</Pages>
  <Words>1003</Words>
  <Characters>6276</Characters>
  <CharactersWithSpaces>7173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2023-05-17T06:01:00Z</dcterms:created>
  <dc:creator/>
  <dc:description/>
  <dc:language>pl-PL</dc:language>
  <cp:lastModifiedBy/>
  <cp:lastPrinted>2023-05-30T10:46:00Z</cp:lastPrinted>
  <dcterms:modified xsi:type="dcterms:W3CDTF">2023-08-04T13:55:33Z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