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202" w:rsidRDefault="006C1202" w:rsidP="006C1202">
      <w:pPr>
        <w:widowControl w:val="0"/>
        <w:spacing w:after="0" w:line="240" w:lineRule="auto"/>
        <w:jc w:val="center"/>
        <w:rPr>
          <w:rFonts w:ascii="TimesNewRomanPSMT" w:eastAsia="Andale Sans UI" w:hAnsi="TimesNewRomanPSMT" w:cs="Times New Roman"/>
          <w:b/>
          <w:color w:val="000000"/>
          <w:kern w:val="1"/>
          <w:sz w:val="24"/>
          <w:szCs w:val="24"/>
          <w:lang w:eastAsia="pl-PL"/>
        </w:rPr>
      </w:pPr>
    </w:p>
    <w:p w:rsidR="006C1202" w:rsidRDefault="006C1202" w:rsidP="006C1202">
      <w:pPr>
        <w:widowControl w:val="0"/>
        <w:spacing w:after="0" w:line="240" w:lineRule="auto"/>
        <w:jc w:val="center"/>
        <w:rPr>
          <w:rFonts w:ascii="TimesNewRomanPSMT" w:eastAsia="Andale Sans UI" w:hAnsi="TimesNewRomanPSMT" w:cs="Times New Roman"/>
          <w:b/>
          <w:color w:val="000000"/>
          <w:kern w:val="1"/>
          <w:sz w:val="24"/>
          <w:szCs w:val="24"/>
          <w:lang w:eastAsia="pl-PL"/>
        </w:rPr>
      </w:pPr>
    </w:p>
    <w:p w:rsidR="006C1202" w:rsidRPr="006C1202" w:rsidRDefault="006C1202" w:rsidP="006C1202">
      <w:pPr>
        <w:widowControl w:val="0"/>
        <w:spacing w:after="0" w:line="240" w:lineRule="auto"/>
        <w:jc w:val="center"/>
        <w:rPr>
          <w:rFonts w:ascii="TimesNewRomanPSMT" w:eastAsia="Andale Sans UI" w:hAnsi="TimesNewRomanPSMT" w:cs="Times New Roman"/>
          <w:b/>
          <w:color w:val="000000"/>
          <w:kern w:val="1"/>
          <w:sz w:val="24"/>
          <w:szCs w:val="24"/>
          <w:lang w:eastAsia="pl-PL"/>
        </w:rPr>
      </w:pPr>
      <w:r w:rsidRPr="006C1202">
        <w:rPr>
          <w:rFonts w:ascii="TimesNewRomanPSMT" w:eastAsia="Andale Sans UI" w:hAnsi="TimesNewRomanPSMT" w:cs="Times New Roman"/>
          <w:b/>
          <w:color w:val="000000"/>
          <w:kern w:val="1"/>
          <w:sz w:val="24"/>
          <w:szCs w:val="24"/>
          <w:lang w:eastAsia="pl-PL"/>
        </w:rPr>
        <w:t xml:space="preserve">UCHWAŁA NR </w:t>
      </w:r>
      <w:r w:rsidR="00010CEA" w:rsidRPr="00010CEA">
        <w:rPr>
          <w:rFonts w:ascii="TimesNewRomanPSMT" w:eastAsia="Andale Sans UI" w:hAnsi="TimesNewRomanPSMT" w:cs="Times New Roman"/>
          <w:b/>
          <w:kern w:val="1"/>
          <w:sz w:val="24"/>
          <w:szCs w:val="24"/>
          <w:lang w:eastAsia="pl-PL"/>
        </w:rPr>
        <w:t>68</w:t>
      </w:r>
      <w:r w:rsidRPr="006C1202">
        <w:rPr>
          <w:rFonts w:ascii="TimesNewRomanPSMT" w:eastAsia="Andale Sans UI" w:hAnsi="TimesNewRomanPSMT" w:cs="Times New Roman"/>
          <w:b/>
          <w:color w:val="000000"/>
          <w:kern w:val="1"/>
          <w:sz w:val="24"/>
          <w:szCs w:val="24"/>
          <w:lang w:eastAsia="pl-PL"/>
        </w:rPr>
        <w:t>/VIII/2023</w:t>
      </w:r>
    </w:p>
    <w:p w:rsidR="006C1202" w:rsidRPr="006C1202" w:rsidRDefault="006C1202" w:rsidP="006C1202">
      <w:pPr>
        <w:widowControl w:val="0"/>
        <w:spacing w:after="0" w:line="240" w:lineRule="auto"/>
        <w:jc w:val="center"/>
        <w:rPr>
          <w:rFonts w:ascii="TimesNewRomanPSMT" w:eastAsia="Andale Sans UI" w:hAnsi="TimesNewRomanPSMT" w:cs="Times New Roman"/>
          <w:b/>
          <w:color w:val="000000"/>
          <w:kern w:val="1"/>
          <w:sz w:val="24"/>
          <w:szCs w:val="24"/>
          <w:lang w:eastAsia="pl-PL"/>
        </w:rPr>
      </w:pPr>
      <w:r w:rsidRPr="006C1202">
        <w:rPr>
          <w:rFonts w:ascii="TimesNewRomanPSMT" w:eastAsia="Andale Sans UI" w:hAnsi="TimesNewRomanPSMT" w:cs="Times New Roman"/>
          <w:b/>
          <w:color w:val="000000"/>
          <w:kern w:val="1"/>
          <w:sz w:val="24"/>
          <w:szCs w:val="24"/>
          <w:lang w:eastAsia="pl-PL"/>
        </w:rPr>
        <w:t>RADY GMINY BRANIEWO</w:t>
      </w:r>
    </w:p>
    <w:p w:rsidR="00EB4610" w:rsidRDefault="006C1202" w:rsidP="006C1202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r w:rsidRPr="006C1202">
        <w:rPr>
          <w:rFonts w:ascii="TimesNewRomanPSMT" w:eastAsia="Andale Sans UI" w:hAnsi="TimesNewRomanPSMT" w:cs="Times New Roman"/>
          <w:b/>
          <w:color w:val="000000"/>
          <w:kern w:val="1"/>
          <w:sz w:val="24"/>
          <w:szCs w:val="24"/>
          <w:lang w:eastAsia="pl-PL"/>
        </w:rPr>
        <w:t>Z DNIA 31 SIERPNIA 2023 ROKU</w:t>
      </w:r>
    </w:p>
    <w:p w:rsidR="00EB4610" w:rsidRDefault="00EB4610" w:rsidP="006C1202">
      <w:pPr>
        <w:spacing w:after="0" w:line="360" w:lineRule="atLeast"/>
        <w:jc w:val="both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</w:p>
    <w:p w:rsidR="00EB4610" w:rsidRDefault="00FC3FCF" w:rsidP="006C1202">
      <w:pPr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proofErr w:type="gramStart"/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w</w:t>
      </w:r>
      <w:proofErr w:type="gramEnd"/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 sprawie przyznania pierwszeństwa w nabyciu nieruchomości zabudowanej </w:t>
      </w:r>
      <w:r w:rsidR="006C1202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budynkiem gospodarczym</w:t>
      </w:r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 </w:t>
      </w:r>
      <w:r w:rsidR="006C1202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położonej w</w:t>
      </w:r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 </w:t>
      </w:r>
      <w:r w:rsidR="006C1202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miejscowości </w:t>
      </w:r>
      <w:proofErr w:type="spellStart"/>
      <w:r w:rsidR="006C1202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Goleszewo</w:t>
      </w:r>
      <w:proofErr w:type="spellEnd"/>
    </w:p>
    <w:p w:rsidR="00EB4610" w:rsidRDefault="00EB4610">
      <w:pPr>
        <w:spacing w:after="0" w:line="360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</w:p>
    <w:p w:rsidR="00EB4610" w:rsidRDefault="00FC3FCF">
      <w:pPr>
        <w:widowControl w:val="0"/>
        <w:spacing w:after="120" w:line="276" w:lineRule="auto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 xml:space="preserve">Na podstawie art. 18 ust. 2 pkt 9 lit. a ustawy z dnia 8 marca 1990 r. o samorządzie gminnym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pl-PL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z 2023 r., poz. 40 </w:t>
      </w:r>
      <w:r w:rsidRPr="006C1202">
        <w:rPr>
          <w:rFonts w:ascii="Times New Roman" w:hAnsi="Times New Roman" w:cs="Calibri"/>
          <w:iCs/>
        </w:rPr>
        <w:t xml:space="preserve">z </w:t>
      </w:r>
      <w:proofErr w:type="spellStart"/>
      <w:r w:rsidRPr="006C1202">
        <w:rPr>
          <w:rFonts w:ascii="Times New Roman" w:hAnsi="Times New Roman" w:cs="Calibri"/>
          <w:iCs/>
        </w:rPr>
        <w:t>późn</w:t>
      </w:r>
      <w:proofErr w:type="spellEnd"/>
      <w:r w:rsidRPr="006C1202">
        <w:rPr>
          <w:rFonts w:ascii="Times New Roman" w:hAnsi="Times New Roman" w:cs="Calibri"/>
          <w:iCs/>
        </w:rPr>
        <w:t xml:space="preserve">. </w:t>
      </w:r>
      <w:proofErr w:type="gramStart"/>
      <w:r w:rsidR="006C1202" w:rsidRPr="006C1202">
        <w:rPr>
          <w:rFonts w:ascii="Times New Roman" w:hAnsi="Times New Roman" w:cs="Calibri"/>
          <w:iCs/>
        </w:rPr>
        <w:t>zm</w:t>
      </w:r>
      <w:proofErr w:type="gramEnd"/>
      <w:r w:rsidR="006C1202">
        <w:rPr>
          <w:rFonts w:ascii="Times New Roman" w:hAnsi="Times New Roman" w:cs="Calibri"/>
          <w:i/>
          <w:iCs/>
        </w:rPr>
        <w:t>.</w:t>
      </w:r>
      <w:r w:rsidR="006C120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 xml:space="preserve">oraz 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art. 34 ust. 6 i 6a ustawy z dnia 21 sierpnia 1997 r. o gospodarce nieruchomościami (</w:t>
      </w:r>
      <w:proofErr w:type="spellStart"/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t.j</w:t>
      </w:r>
      <w:proofErr w:type="spellEnd"/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. Dz. U. </w:t>
      </w:r>
      <w:proofErr w:type="gramStart"/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z</w:t>
      </w:r>
      <w:proofErr w:type="gramEnd"/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2023 </w:t>
      </w:r>
      <w:r w:rsidR="006C1202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r., 344), 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Rada Gminy </w:t>
      </w:r>
      <w:bookmarkStart w:id="0" w:name="Tekst41"/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B</w:t>
      </w:r>
      <w:bookmarkEnd w:id="0"/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raniewo uchwala, co następuje:</w:t>
      </w:r>
    </w:p>
    <w:p w:rsidR="00EB4610" w:rsidRPr="006C1202" w:rsidRDefault="00FC3FCF">
      <w:pPr>
        <w:widowControl w:val="0"/>
        <w:spacing w:after="120" w:line="276" w:lineRule="auto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r w:rsidRPr="006C1202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                                                                         § 1.</w:t>
      </w:r>
    </w:p>
    <w:p w:rsidR="00EB4610" w:rsidRPr="006C1202" w:rsidRDefault="00FC3FCF" w:rsidP="006C1202">
      <w:pPr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Przyznaje się najemcy budynku gospodarczego w </w:t>
      </w:r>
      <w:proofErr w:type="spellStart"/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Goleszewie</w:t>
      </w:r>
      <w:proofErr w:type="spellEnd"/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o pow. użytkowej 14,70 m</w:t>
      </w:r>
      <w:r>
        <w:rPr>
          <w:rFonts w:eastAsia="Lucida Sans Unicode" w:cs="Tahoma"/>
          <w:kern w:val="2"/>
          <w:sz w:val="24"/>
          <w:szCs w:val="24"/>
          <w:lang w:eastAsia="zh-CN" w:bidi="hi-IN"/>
        </w:rPr>
        <w:t>²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położonego na działce nr 4/8, obręb Wola Lipowska, pierwszeństwo w nabyciu ½ nieruchomości zabudowanej, oznaczonej w ewidencji gruntów i </w:t>
      </w:r>
      <w:r w:rsidR="006C1202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budynków, jako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działka nr 4/8, obręb Wola Lipowska, dla której Sąd Rejonowy w Braniewie prowadzi księgę wieczystą 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>o numerze EL1B/00023494/6.</w:t>
      </w:r>
    </w:p>
    <w:p w:rsidR="00EB4610" w:rsidRPr="006C1202" w:rsidRDefault="00FC3FCF" w:rsidP="006C1202">
      <w:pPr>
        <w:spacing w:after="0" w:line="276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r w:rsidRPr="006C1202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§ 2.</w:t>
      </w:r>
    </w:p>
    <w:p w:rsidR="00EB4610" w:rsidRDefault="00FC3FCF">
      <w:pPr>
        <w:widowControl w:val="0"/>
        <w:spacing w:after="0" w:line="276" w:lineRule="auto"/>
        <w:ind w:left="-708" w:firstLine="357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   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ab/>
        <w:t>Wykonanie uchwały powierza się Wójtowi Gminy Braniewo.</w:t>
      </w:r>
    </w:p>
    <w:p w:rsidR="00EB4610" w:rsidRDefault="00EB4610">
      <w:pPr>
        <w:widowControl w:val="0"/>
        <w:spacing w:after="0" w:line="276" w:lineRule="auto"/>
        <w:ind w:left="-708" w:firstLine="357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</w:p>
    <w:p w:rsidR="00EB4610" w:rsidRPr="006C1202" w:rsidRDefault="00FC3FCF" w:rsidP="006C1202">
      <w:pPr>
        <w:widowControl w:val="0"/>
        <w:spacing w:after="0" w:line="276" w:lineRule="auto"/>
        <w:ind w:left="-708" w:firstLine="357"/>
        <w:jc w:val="center"/>
        <w:textAlignment w:val="baseline"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zh-CN" w:bidi="hi-IN"/>
        </w:rPr>
        <w:tab/>
      </w:r>
      <w:r w:rsidRPr="006C1202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§ 3.</w:t>
      </w:r>
    </w:p>
    <w:p w:rsidR="00EB4610" w:rsidRDefault="00FC3FCF">
      <w:pPr>
        <w:widowControl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 xml:space="preserve">Uchwała wchodzi w życie z dniem podjęcia.  </w:t>
      </w:r>
    </w:p>
    <w:p w:rsidR="006C1202" w:rsidRDefault="006C1202">
      <w:pPr>
        <w:widowControl w:val="0"/>
        <w:spacing w:after="0" w:line="276" w:lineRule="auto"/>
        <w:jc w:val="both"/>
        <w:textAlignment w:val="baseline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EB4610" w:rsidRDefault="00EB4610">
      <w:pPr>
        <w:widowControl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EB4610" w:rsidRDefault="00EB4610">
      <w:pPr>
        <w:pStyle w:val="Standard"/>
      </w:pPr>
    </w:p>
    <w:p w:rsidR="00EB4610" w:rsidRDefault="00EB4610">
      <w:bookmarkStart w:id="1" w:name="_GoBack"/>
      <w:bookmarkEnd w:id="1"/>
    </w:p>
    <w:sectPr w:rsidR="00EB4610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850" w:rsidRDefault="00344850" w:rsidP="006C1202">
      <w:pPr>
        <w:spacing w:after="0" w:line="240" w:lineRule="auto"/>
      </w:pPr>
      <w:r>
        <w:separator/>
      </w:r>
    </w:p>
  </w:endnote>
  <w:endnote w:type="continuationSeparator" w:id="0">
    <w:p w:rsidR="00344850" w:rsidRDefault="00344850" w:rsidP="006C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850" w:rsidRDefault="00344850" w:rsidP="006C1202">
      <w:pPr>
        <w:spacing w:after="0" w:line="240" w:lineRule="auto"/>
      </w:pPr>
      <w:r>
        <w:separator/>
      </w:r>
    </w:p>
  </w:footnote>
  <w:footnote w:type="continuationSeparator" w:id="0">
    <w:p w:rsidR="00344850" w:rsidRDefault="00344850" w:rsidP="006C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202" w:rsidRDefault="006C1202" w:rsidP="006C1202">
    <w:pPr>
      <w:widowControl w:val="0"/>
      <w:tabs>
        <w:tab w:val="center" w:pos="4536"/>
        <w:tab w:val="right" w:pos="9072"/>
      </w:tabs>
      <w:spacing w:after="0" w:line="240" w:lineRule="auto"/>
      <w:rPr>
        <w:rFonts w:ascii="Times New Roman" w:eastAsia="Andale Sans UI" w:hAnsi="Times New Roman" w:cs="Times New Roman"/>
        <w:b/>
        <w:color w:val="FF0000"/>
        <w:kern w:val="1"/>
        <w:sz w:val="24"/>
        <w:szCs w:val="24"/>
        <w:lang w:eastAsia="pl-PL"/>
      </w:rPr>
    </w:pPr>
  </w:p>
  <w:p w:rsidR="006C1202" w:rsidRDefault="006C1202" w:rsidP="006C1202">
    <w:pPr>
      <w:widowControl w:val="0"/>
      <w:tabs>
        <w:tab w:val="center" w:pos="4536"/>
        <w:tab w:val="right" w:pos="9072"/>
      </w:tabs>
      <w:spacing w:after="0" w:line="240" w:lineRule="auto"/>
      <w:rPr>
        <w:rFonts w:ascii="Times New Roman" w:eastAsia="Andale Sans UI" w:hAnsi="Times New Roman" w:cs="Times New Roman"/>
        <w:b/>
        <w:color w:val="FF0000"/>
        <w:kern w:val="1"/>
        <w:sz w:val="24"/>
        <w:szCs w:val="24"/>
        <w:lang w:eastAsia="pl-PL"/>
      </w:rPr>
    </w:pPr>
  </w:p>
  <w:p w:rsidR="006C1202" w:rsidRPr="006C1202" w:rsidRDefault="006C1202" w:rsidP="006C1202">
    <w:pPr>
      <w:widowControl w:val="0"/>
      <w:tabs>
        <w:tab w:val="center" w:pos="4536"/>
        <w:tab w:val="right" w:pos="9072"/>
      </w:tabs>
      <w:spacing w:after="0" w:line="240" w:lineRule="auto"/>
      <w:rPr>
        <w:rFonts w:ascii="Times New Roman" w:eastAsia="Andale Sans UI" w:hAnsi="Times New Roman" w:cs="Times New Roman"/>
        <w:b/>
        <w:color w:val="FF0000"/>
        <w:kern w:val="1"/>
        <w:sz w:val="24"/>
        <w:szCs w:val="24"/>
        <w:lang w:eastAsia="pl-PL"/>
      </w:rPr>
    </w:pPr>
    <w:r w:rsidRPr="006C1202">
      <w:rPr>
        <w:rFonts w:ascii="Times New Roman" w:eastAsia="Andale Sans UI" w:hAnsi="Times New Roman" w:cs="Times New Roman"/>
        <w:b/>
        <w:color w:val="FF0000"/>
        <w:kern w:val="1"/>
        <w:sz w:val="24"/>
        <w:szCs w:val="24"/>
        <w:lang w:eastAsia="pl-PL"/>
      </w:rPr>
      <w:t>RADA GMINY</w:t>
    </w:r>
  </w:p>
  <w:p w:rsidR="006C1202" w:rsidRPr="006C1202" w:rsidRDefault="006C1202" w:rsidP="006C1202">
    <w:pPr>
      <w:widowControl w:val="0"/>
      <w:tabs>
        <w:tab w:val="center" w:pos="4536"/>
        <w:tab w:val="right" w:pos="9072"/>
      </w:tabs>
      <w:spacing w:after="0" w:line="240" w:lineRule="auto"/>
      <w:rPr>
        <w:rFonts w:ascii="Times New Roman" w:eastAsia="Andale Sans UI" w:hAnsi="Times New Roman" w:cs="Times New Roman"/>
        <w:b/>
        <w:color w:val="FF0000"/>
        <w:kern w:val="1"/>
        <w:sz w:val="24"/>
        <w:szCs w:val="24"/>
        <w:lang w:eastAsia="pl-PL"/>
      </w:rPr>
    </w:pPr>
    <w:r w:rsidRPr="006C1202">
      <w:rPr>
        <w:rFonts w:ascii="Times New Roman" w:eastAsia="Andale Sans UI" w:hAnsi="Times New Roman" w:cs="Times New Roman"/>
        <w:b/>
        <w:color w:val="FF0000"/>
        <w:kern w:val="1"/>
        <w:sz w:val="24"/>
        <w:szCs w:val="24"/>
        <w:lang w:eastAsia="pl-PL"/>
      </w:rPr>
      <w:t xml:space="preserve">  BRANIEWO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4610"/>
    <w:rsid w:val="00010CEA"/>
    <w:rsid w:val="00344850"/>
    <w:rsid w:val="006C1202"/>
    <w:rsid w:val="008E5071"/>
    <w:rsid w:val="00BF329F"/>
    <w:rsid w:val="00EB4610"/>
    <w:rsid w:val="00FC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CF88F-6BA8-4D34-8239-70F163EB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B2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470B20"/>
    <w:pPr>
      <w:widowControl w:val="0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23B7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C1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202"/>
  </w:style>
  <w:style w:type="paragraph" w:styleId="NormalnyWeb">
    <w:name w:val="Normal (Web)"/>
    <w:basedOn w:val="Normalny"/>
    <w:uiPriority w:val="99"/>
    <w:semiHidden/>
    <w:unhideWhenUsed/>
    <w:rsid w:val="006C12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151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dc:description/>
  <cp:lastModifiedBy>Ania</cp:lastModifiedBy>
  <cp:revision>17</cp:revision>
  <cp:lastPrinted>2022-03-09T06:56:00Z</cp:lastPrinted>
  <dcterms:created xsi:type="dcterms:W3CDTF">2022-03-08T13:07:00Z</dcterms:created>
  <dcterms:modified xsi:type="dcterms:W3CDTF">2023-08-23T07:56:00Z</dcterms:modified>
  <dc:language>pl-PL</dc:language>
</cp:coreProperties>
</file>