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91" w:rsidRDefault="000F2291" w:rsidP="000F2291">
      <w:pPr>
        <w:spacing w:after="0" w:line="240" w:lineRule="auto"/>
        <w:jc w:val="center"/>
        <w:rPr>
          <w:rFonts w:ascii="Liberation Serif" w:eastAsia="SimSun" w:hAnsi="Liberation Serif" w:cs="Arial" w:hint="eastAsia"/>
          <w:b/>
          <w:bCs/>
          <w:kern w:val="2"/>
          <w:sz w:val="24"/>
          <w:szCs w:val="24"/>
          <w:lang w:eastAsia="zh-CN" w:bidi="hi-IN"/>
        </w:rPr>
      </w:pPr>
    </w:p>
    <w:p w:rsidR="000F2291" w:rsidRPr="000F2291" w:rsidRDefault="000F2291" w:rsidP="000F2291">
      <w:pPr>
        <w:spacing w:after="0" w:line="24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0F2291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 xml:space="preserve">UCHWAŁA NR </w:t>
      </w:r>
      <w:r w:rsidR="00F20D23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108</w:t>
      </w:r>
      <w:r w:rsidRPr="000F2291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/VIII/2023</w:t>
      </w:r>
    </w:p>
    <w:p w:rsidR="000F2291" w:rsidRPr="000F2291" w:rsidRDefault="000F2291" w:rsidP="000F2291">
      <w:pPr>
        <w:spacing w:after="0" w:line="24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0F2291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RADY GMINY BRANIEWO</w:t>
      </w:r>
    </w:p>
    <w:p w:rsidR="000F2291" w:rsidRPr="000F2291" w:rsidRDefault="000F2291" w:rsidP="000F2291">
      <w:pPr>
        <w:spacing w:after="0" w:line="240" w:lineRule="auto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eastAsia="zh-CN" w:bidi="hi-IN"/>
        </w:rPr>
      </w:pPr>
      <w:r w:rsidRPr="000F2291">
        <w:rPr>
          <w:rFonts w:ascii="Liberation Serif" w:eastAsia="SimSun" w:hAnsi="Liberation Serif" w:cs="Arial"/>
          <w:b/>
          <w:bCs/>
          <w:kern w:val="2"/>
          <w:sz w:val="24"/>
          <w:szCs w:val="24"/>
          <w:lang w:eastAsia="zh-CN" w:bidi="hi-IN"/>
        </w:rPr>
        <w:t>Z DNIA 30 LISTOPADA 2023 ROKU</w:t>
      </w:r>
    </w:p>
    <w:p w:rsidR="0034122C" w:rsidRDefault="0034122C">
      <w:pPr>
        <w:spacing w:after="0" w:line="360" w:lineRule="atLeast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</w:p>
    <w:p w:rsidR="0034122C" w:rsidRDefault="0034122C">
      <w:pPr>
        <w:spacing w:after="0" w:line="360" w:lineRule="atLeast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</w:p>
    <w:p w:rsidR="0034122C" w:rsidRDefault="00A80DDE" w:rsidP="000F2291">
      <w:pPr>
        <w:spacing w:after="0" w:line="240" w:lineRule="auto"/>
        <w:jc w:val="both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proofErr w:type="gramStart"/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w</w:t>
      </w:r>
      <w:proofErr w:type="gramEnd"/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sprawie przyznania pierwszeństwa w nabyciu nieruchomości zabudowanej </w:t>
      </w:r>
      <w:r w:rsidR="000F2291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budynkiem gospodarczym</w:t>
      </w:r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</w:t>
      </w:r>
      <w:r w:rsidR="000F2291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położonej w</w:t>
      </w:r>
      <w:r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miejscowości Bemowizna</w:t>
      </w:r>
    </w:p>
    <w:p w:rsidR="0034122C" w:rsidRDefault="0034122C">
      <w:pPr>
        <w:spacing w:after="0" w:line="360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</w:p>
    <w:p w:rsidR="0034122C" w:rsidRPr="000F2291" w:rsidRDefault="00A80DDE">
      <w:pPr>
        <w:widowControl w:val="0"/>
        <w:spacing w:after="120" w:line="276" w:lineRule="auto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  <w:r w:rsidRPr="000F2291"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 xml:space="preserve">Na podstawie art. 18 ust. 2 pkt 9 lit. a ustawy z dnia 8 marca 1990 r. o samorządzie gminnym </w:t>
      </w:r>
      <w:r w:rsidRPr="000F2291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pl-PL"/>
        </w:rPr>
        <w:t>(</w:t>
      </w:r>
      <w:proofErr w:type="spellStart"/>
      <w:r w:rsidRPr="000F229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F2291">
        <w:rPr>
          <w:rFonts w:ascii="Times New Roman" w:hAnsi="Times New Roman" w:cs="Times New Roman"/>
          <w:sz w:val="24"/>
          <w:szCs w:val="24"/>
        </w:rPr>
        <w:t xml:space="preserve">. Dz. z 2023 r., poz. 40 </w:t>
      </w:r>
      <w:r w:rsidR="005A1DAC">
        <w:rPr>
          <w:rFonts w:ascii="Times New Roman" w:hAnsi="Times New Roman" w:cs="Calibri"/>
          <w:iCs/>
        </w:rPr>
        <w:t>ze</w:t>
      </w:r>
      <w:r w:rsidRPr="000F2291">
        <w:rPr>
          <w:rFonts w:ascii="Times New Roman" w:hAnsi="Times New Roman" w:cs="Calibri"/>
          <w:iCs/>
        </w:rPr>
        <w:t xml:space="preserve"> zm.</w:t>
      </w:r>
      <w:r w:rsidRPr="000F2291">
        <w:rPr>
          <w:rFonts w:ascii="Times New Roman" w:eastAsia="Lucida Sans Unicode" w:hAnsi="Times New Roman" w:cs="Times New Roman"/>
          <w:kern w:val="2"/>
          <w:sz w:val="24"/>
          <w:szCs w:val="24"/>
          <w:lang w:eastAsia="pl-PL" w:bidi="pl-PL"/>
        </w:rPr>
        <w:t>)</w:t>
      </w:r>
      <w:r w:rsidRPr="000F2291"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 xml:space="preserve"> oraz </w:t>
      </w:r>
      <w:r w:rsidRPr="000F2291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art. 34 ust. 6 i 6a ustawy z dnia 21 sierpnia 1997 r. o gospodarce nieruchomościami (</w:t>
      </w:r>
      <w:proofErr w:type="spellStart"/>
      <w:r w:rsidRPr="000F2291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t.j</w:t>
      </w:r>
      <w:proofErr w:type="spellEnd"/>
      <w:r w:rsidRPr="000F2291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. Dz. U. z 2023 r., poz. 344 </w:t>
      </w:r>
      <w:r w:rsidR="005A1DAC">
        <w:rPr>
          <w:rFonts w:ascii="Times New Roman" w:eastAsia="Lucida Sans Unicode" w:hAnsi="Times New Roman" w:cs="Calibri"/>
          <w:iCs/>
          <w:kern w:val="2"/>
          <w:lang w:eastAsia="zh-CN" w:bidi="hi-IN"/>
        </w:rPr>
        <w:t>ze</w:t>
      </w:r>
      <w:r w:rsidRPr="000F2291">
        <w:rPr>
          <w:rFonts w:ascii="Times New Roman" w:eastAsia="Lucida Sans Unicode" w:hAnsi="Times New Roman" w:cs="Calibri"/>
          <w:iCs/>
          <w:kern w:val="2"/>
          <w:lang w:eastAsia="zh-CN" w:bidi="hi-IN"/>
        </w:rPr>
        <w:t xml:space="preserve"> zm.</w:t>
      </w:r>
      <w:r w:rsidRPr="000F2291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), Rada Gminy </w:t>
      </w:r>
      <w:bookmarkStart w:id="0" w:name="Tekst41"/>
      <w:r w:rsidRPr="000F2291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B</w:t>
      </w:r>
      <w:bookmarkEnd w:id="0"/>
      <w:r w:rsidRPr="000F2291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raniewo uchwala, co następuje:</w:t>
      </w:r>
    </w:p>
    <w:p w:rsidR="0034122C" w:rsidRPr="000F2291" w:rsidRDefault="00A80DDE">
      <w:pPr>
        <w:widowControl w:val="0"/>
        <w:spacing w:after="120" w:line="276" w:lineRule="auto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 w:rsidRPr="000F2291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 xml:space="preserve">                                                                         </w:t>
      </w:r>
      <w:r w:rsidR="000F2291" w:rsidRPr="000F2291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§ 1</w:t>
      </w:r>
    </w:p>
    <w:p w:rsidR="0034122C" w:rsidRDefault="00A80DDE">
      <w:pPr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Przyznaje się najemcy budynku gospodarczego w Bemowiźnie o pow. użytkowej 12,90 m</w:t>
      </w:r>
      <w:r>
        <w:rPr>
          <w:rFonts w:eastAsia="Lucida Sans Unicode" w:cs="Tahoma"/>
          <w:kern w:val="2"/>
          <w:sz w:val="24"/>
          <w:szCs w:val="24"/>
          <w:lang w:eastAsia="zh-CN" w:bidi="hi-IN"/>
        </w:rPr>
        <w:t>²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położonego na działce nr 319/32, obręb Szyleny, pierwszeństwo w nabyciu nieruchomości zabudowanej, oznaczonej w ewidencji gruntów i </w:t>
      </w:r>
      <w:r w:rsidR="000F2291"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>budynków, jako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działka nr 319/32, obręb Szyleny, dla której Sąd Rejonowy w Braniewie prowadzi księgę wieczystą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>o numerze EL1B/00014777/8.</w:t>
      </w:r>
    </w:p>
    <w:p w:rsidR="0034122C" w:rsidRDefault="0034122C">
      <w:pPr>
        <w:spacing w:after="0" w:line="276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</w:p>
    <w:p w:rsidR="0034122C" w:rsidRPr="000F2291" w:rsidRDefault="000F2291">
      <w:pPr>
        <w:spacing w:after="0" w:line="276" w:lineRule="auto"/>
        <w:jc w:val="center"/>
        <w:textAlignment w:val="baseline"/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</w:pPr>
      <w:r w:rsidRPr="000F2291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§ 2</w:t>
      </w:r>
    </w:p>
    <w:p w:rsidR="0034122C" w:rsidRDefault="0034122C">
      <w:pPr>
        <w:spacing w:after="0" w:line="276" w:lineRule="auto"/>
        <w:jc w:val="center"/>
        <w:textAlignment w:val="baseline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34122C" w:rsidRDefault="00A80DDE">
      <w:pPr>
        <w:widowControl w:val="0"/>
        <w:spacing w:after="0" w:line="276" w:lineRule="auto"/>
        <w:ind w:left="-708" w:firstLine="357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 xml:space="preserve">    </w:t>
      </w:r>
      <w:r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  <w:tab/>
        <w:t>Wykonanie uchwały powierza się Wójtowi Gminy Braniewo.</w:t>
      </w:r>
    </w:p>
    <w:p w:rsidR="0034122C" w:rsidRDefault="0034122C">
      <w:pPr>
        <w:widowControl w:val="0"/>
        <w:spacing w:after="0" w:line="276" w:lineRule="auto"/>
        <w:ind w:left="-708" w:firstLine="357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</w:p>
    <w:p w:rsidR="0034122C" w:rsidRPr="000F2291" w:rsidRDefault="00A80DDE">
      <w:pPr>
        <w:widowControl w:val="0"/>
        <w:spacing w:after="0" w:line="276" w:lineRule="auto"/>
        <w:ind w:left="-708" w:firstLine="357"/>
        <w:jc w:val="center"/>
        <w:textAlignment w:val="baseline"/>
        <w:rPr>
          <w:rFonts w:ascii="Times New Roman" w:eastAsia="Lucida Sans Unicode" w:hAnsi="Times New Roman" w:cs="Mangal"/>
          <w:b/>
          <w:kern w:val="2"/>
          <w:sz w:val="24"/>
          <w:szCs w:val="24"/>
          <w:lang w:eastAsia="zh-CN" w:bidi="hi-IN"/>
        </w:rPr>
      </w:pPr>
      <w:r w:rsidRPr="000F2291">
        <w:rPr>
          <w:rFonts w:ascii="Times New Roman" w:eastAsia="Lucida Sans Unicode" w:hAnsi="Times New Roman" w:cs="Tahoma"/>
          <w:b/>
          <w:bCs/>
          <w:kern w:val="2"/>
          <w:sz w:val="24"/>
          <w:szCs w:val="24"/>
          <w:lang w:eastAsia="zh-CN" w:bidi="hi-IN"/>
        </w:rPr>
        <w:tab/>
      </w:r>
      <w:r w:rsidR="000F2291">
        <w:rPr>
          <w:rFonts w:ascii="Times New Roman" w:eastAsia="Lucida Sans Unicode" w:hAnsi="Times New Roman" w:cs="Tahoma"/>
          <w:b/>
          <w:kern w:val="2"/>
          <w:sz w:val="24"/>
          <w:szCs w:val="24"/>
          <w:lang w:eastAsia="zh-CN" w:bidi="hi-IN"/>
        </w:rPr>
        <w:t>§ 3</w:t>
      </w:r>
    </w:p>
    <w:p w:rsidR="0034122C" w:rsidRDefault="0034122C">
      <w:pPr>
        <w:widowControl w:val="0"/>
        <w:spacing w:after="0" w:line="276" w:lineRule="auto"/>
        <w:jc w:val="both"/>
        <w:textAlignment w:val="baseline"/>
        <w:rPr>
          <w:rFonts w:ascii="Times New Roman" w:eastAsia="Lucida Sans Unicode" w:hAnsi="Times New Roman" w:cs="Tahoma"/>
          <w:kern w:val="2"/>
          <w:sz w:val="24"/>
          <w:szCs w:val="24"/>
          <w:lang w:eastAsia="zh-CN" w:bidi="hi-IN"/>
        </w:rPr>
      </w:pPr>
    </w:p>
    <w:p w:rsidR="0034122C" w:rsidRDefault="00A80DDE">
      <w:pPr>
        <w:widowControl w:val="0"/>
        <w:spacing w:after="0" w:line="276" w:lineRule="auto"/>
        <w:jc w:val="both"/>
        <w:textAlignment w:val="baseline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ahoma"/>
          <w:kern w:val="2"/>
          <w:sz w:val="24"/>
          <w:szCs w:val="24"/>
          <w:lang w:eastAsia="pl-PL" w:bidi="pl-PL"/>
        </w:rPr>
        <w:t xml:space="preserve">Uchwała wchodzi w życie z dniem podjęcia.  </w:t>
      </w:r>
    </w:p>
    <w:p w:rsidR="0034122C" w:rsidRDefault="0034122C">
      <w:pPr>
        <w:widowControl w:val="0"/>
        <w:spacing w:after="0" w:line="240" w:lineRule="auto"/>
        <w:textAlignment w:val="baseline"/>
        <w:rPr>
          <w:rFonts w:ascii="Times New Roman" w:eastAsia="Lucida Sans Unicode" w:hAnsi="Times New Roman" w:cs="Mangal"/>
          <w:kern w:val="2"/>
          <w:sz w:val="24"/>
          <w:szCs w:val="24"/>
          <w:lang w:eastAsia="zh-CN" w:bidi="hi-IN"/>
        </w:rPr>
      </w:pPr>
    </w:p>
    <w:p w:rsidR="0034122C" w:rsidRDefault="0034122C">
      <w:pPr>
        <w:pStyle w:val="Standard"/>
      </w:pPr>
    </w:p>
    <w:p w:rsidR="0034122C" w:rsidRDefault="000F2291" w:rsidP="000F2291">
      <w:pPr>
        <w:pStyle w:val="Standard"/>
        <w:tabs>
          <w:tab w:val="left" w:pos="6525"/>
        </w:tabs>
      </w:pPr>
      <w:r>
        <w:tab/>
      </w:r>
    </w:p>
    <w:p w:rsidR="000F2291" w:rsidRDefault="000F2291" w:rsidP="000F2291">
      <w:pPr>
        <w:pStyle w:val="Standard"/>
        <w:tabs>
          <w:tab w:val="left" w:pos="6525"/>
        </w:tabs>
      </w:pPr>
      <w:bookmarkStart w:id="1" w:name="_GoBack"/>
      <w:bookmarkEnd w:id="1"/>
    </w:p>
    <w:sectPr w:rsidR="000F2291">
      <w:head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56A" w:rsidRDefault="0047556A" w:rsidP="000F2291">
      <w:pPr>
        <w:spacing w:after="0" w:line="240" w:lineRule="auto"/>
      </w:pPr>
      <w:r>
        <w:separator/>
      </w:r>
    </w:p>
  </w:endnote>
  <w:endnote w:type="continuationSeparator" w:id="0">
    <w:p w:rsidR="0047556A" w:rsidRDefault="0047556A" w:rsidP="000F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56A" w:rsidRDefault="0047556A" w:rsidP="000F2291">
      <w:pPr>
        <w:spacing w:after="0" w:line="240" w:lineRule="auto"/>
      </w:pPr>
      <w:r>
        <w:separator/>
      </w:r>
    </w:p>
  </w:footnote>
  <w:footnote w:type="continuationSeparator" w:id="0">
    <w:p w:rsidR="0047556A" w:rsidRDefault="0047556A" w:rsidP="000F2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291" w:rsidRDefault="000F2291">
    <w:pPr>
      <w:pStyle w:val="Nagwek"/>
      <w:rPr>
        <w:rFonts w:hint="eastAsia"/>
      </w:rPr>
    </w:pPr>
  </w:p>
  <w:p w:rsidR="000F2291" w:rsidRPr="000F2291" w:rsidRDefault="000F2291" w:rsidP="000F2291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eastAsia="Times New Roman" w:hAnsi="Times New Roman" w:cs="Times New Roman"/>
        <w:b/>
        <w:color w:val="FF0000"/>
        <w:lang w:eastAsia="pl-PL"/>
      </w:rPr>
    </w:pPr>
    <w:r w:rsidRPr="000F2291">
      <w:rPr>
        <w:rFonts w:ascii="Times New Roman" w:eastAsia="Times New Roman" w:hAnsi="Times New Roman" w:cs="Times New Roman"/>
        <w:b/>
        <w:color w:val="FF0000"/>
        <w:lang w:eastAsia="pl-PL"/>
      </w:rPr>
      <w:t>RADA GMINY</w:t>
    </w:r>
  </w:p>
  <w:p w:rsidR="000F2291" w:rsidRPr="000F2291" w:rsidRDefault="000F2291" w:rsidP="000F2291">
    <w:pPr>
      <w:tabs>
        <w:tab w:val="center" w:pos="4536"/>
        <w:tab w:val="right" w:pos="9072"/>
      </w:tabs>
      <w:suppressAutoHyphens w:val="0"/>
      <w:spacing w:after="0" w:line="240" w:lineRule="auto"/>
      <w:rPr>
        <w:rFonts w:ascii="Times New Roman" w:eastAsia="Times New Roman" w:hAnsi="Times New Roman" w:cs="Times New Roman"/>
        <w:b/>
        <w:color w:val="FF0000"/>
        <w:lang w:eastAsia="pl-PL"/>
      </w:rPr>
    </w:pPr>
    <w:r w:rsidRPr="000F2291">
      <w:rPr>
        <w:rFonts w:ascii="Times New Roman" w:eastAsia="Times New Roman" w:hAnsi="Times New Roman" w:cs="Times New Roman"/>
        <w:b/>
        <w:color w:val="FF0000"/>
        <w:lang w:eastAsia="pl-PL"/>
      </w:rPr>
      <w:t xml:space="preserve"> BRANIEWO</w:t>
    </w:r>
  </w:p>
  <w:p w:rsidR="000F2291" w:rsidRPr="000F2291" w:rsidRDefault="000F2291" w:rsidP="000F2291">
    <w:pPr>
      <w:pStyle w:val="Tekstpodstawowy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122C"/>
    <w:rsid w:val="000F2291"/>
    <w:rsid w:val="0034122C"/>
    <w:rsid w:val="0047556A"/>
    <w:rsid w:val="004C6C5F"/>
    <w:rsid w:val="005A1DAC"/>
    <w:rsid w:val="00A80DDE"/>
    <w:rsid w:val="00B51164"/>
    <w:rsid w:val="00DC3BFA"/>
    <w:rsid w:val="00F2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3C0516-174D-4187-8EF1-537CCF990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B2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470B20"/>
    <w:pPr>
      <w:widowControl w:val="0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523B7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F22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152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dc:description/>
  <cp:lastModifiedBy>Ania</cp:lastModifiedBy>
  <cp:revision>18</cp:revision>
  <cp:lastPrinted>2023-11-13T13:35:00Z</cp:lastPrinted>
  <dcterms:created xsi:type="dcterms:W3CDTF">2022-03-08T13:07:00Z</dcterms:created>
  <dcterms:modified xsi:type="dcterms:W3CDTF">2023-11-29T07:22:00Z</dcterms:modified>
  <dc:language>pl-PL</dc:language>
</cp:coreProperties>
</file>