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23E" w:rsidRDefault="0032223E" w:rsidP="0032223E">
      <w:pPr>
        <w:pStyle w:val="NormalnyWeb"/>
        <w:spacing w:before="0" w:beforeAutospacing="0" w:after="0"/>
        <w:jc w:val="center"/>
        <w:rPr>
          <w:b/>
          <w:bCs/>
        </w:rPr>
      </w:pPr>
    </w:p>
    <w:p w:rsidR="00680973" w:rsidRDefault="00680973" w:rsidP="0032223E">
      <w:pPr>
        <w:pStyle w:val="NormalnyWeb"/>
        <w:spacing w:before="0" w:beforeAutospacing="0" w:after="0"/>
        <w:jc w:val="center"/>
        <w:rPr>
          <w:b/>
          <w:bCs/>
        </w:rPr>
      </w:pPr>
    </w:p>
    <w:p w:rsidR="0032223E" w:rsidRDefault="0032223E" w:rsidP="0032223E">
      <w:pPr>
        <w:pStyle w:val="NormalnyWeb"/>
        <w:spacing w:before="0" w:beforeAutospacing="0" w:after="0"/>
        <w:jc w:val="center"/>
      </w:pPr>
      <w:r>
        <w:rPr>
          <w:b/>
          <w:bCs/>
        </w:rPr>
        <w:t>UCHWAŁA NR 5/IX/2024</w:t>
      </w:r>
    </w:p>
    <w:p w:rsidR="0032223E" w:rsidRDefault="0032223E" w:rsidP="0032223E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:rsidR="0032223E" w:rsidRDefault="0032223E" w:rsidP="0032223E">
      <w:pPr>
        <w:pStyle w:val="NormalnyWeb"/>
        <w:spacing w:before="0" w:beforeAutospacing="0" w:after="0"/>
        <w:jc w:val="center"/>
      </w:pPr>
      <w:r>
        <w:rPr>
          <w:b/>
          <w:bCs/>
        </w:rPr>
        <w:t>Z DNIA 7 MAJA 2024 ROKU</w:t>
      </w:r>
    </w:p>
    <w:p w:rsidR="0032223E" w:rsidRDefault="0032223E" w:rsidP="0032223E">
      <w:pPr>
        <w:pStyle w:val="NormalnyWeb"/>
        <w:spacing w:after="0"/>
        <w:jc w:val="both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powołania Komisji Rewizyjnej Rady Gminy Braniewo</w:t>
      </w:r>
    </w:p>
    <w:p w:rsidR="0032223E" w:rsidRDefault="0032223E" w:rsidP="0032223E">
      <w:pPr>
        <w:pStyle w:val="NormalnyWeb"/>
        <w:spacing w:after="0"/>
        <w:jc w:val="both"/>
      </w:pPr>
      <w:r>
        <w:t>Na podstawie art. 18a ust. 1 i 2 ustawy z dnia 8 marca 1990 roku o samorządzie gminnym 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</w:t>
      </w:r>
      <w:r w:rsidR="002B7FDC" w:rsidRPr="002B7FDC">
        <w:t>2024 r. poz. 609</w:t>
      </w:r>
      <w:bookmarkStart w:id="0" w:name="_GoBack"/>
      <w:bookmarkEnd w:id="0"/>
      <w:r>
        <w:t xml:space="preserve">) oraz § 42 ust. 1 i 2 załącznika nr 1 do uchwały Nr 74/VII/2016 Rady Gminy Braniewo z dnia 11 października 2016 r. w sprawie uchwalenia Statutu Gminy Braniewo (Dz. Urz. Woj. </w:t>
      </w:r>
      <w:proofErr w:type="spellStart"/>
      <w:r>
        <w:t>Warm</w:t>
      </w:r>
      <w:proofErr w:type="spellEnd"/>
      <w:r>
        <w:t>.-</w:t>
      </w:r>
      <w:proofErr w:type="spellStart"/>
      <w:r>
        <w:t>Maz</w:t>
      </w:r>
      <w:proofErr w:type="spellEnd"/>
      <w:r>
        <w:t xml:space="preserve">. </w:t>
      </w:r>
      <w:proofErr w:type="gramStart"/>
      <w:r>
        <w:t>z</w:t>
      </w:r>
      <w:proofErr w:type="gramEnd"/>
      <w:r>
        <w:t xml:space="preserve"> 2016 r., poz. 4601), Rada Gminy Braniewo uchwala, co następuje:</w:t>
      </w:r>
    </w:p>
    <w:p w:rsidR="0032223E" w:rsidRDefault="0032223E" w:rsidP="0032223E">
      <w:pPr>
        <w:pStyle w:val="NormalnyWeb"/>
        <w:spacing w:after="0"/>
        <w:jc w:val="center"/>
      </w:pPr>
      <w:r>
        <w:rPr>
          <w:b/>
          <w:bCs/>
        </w:rPr>
        <w:t>§ 1</w:t>
      </w:r>
    </w:p>
    <w:p w:rsidR="0032223E" w:rsidRDefault="0032223E" w:rsidP="00680973">
      <w:pPr>
        <w:pStyle w:val="NormalnyWeb"/>
        <w:jc w:val="both"/>
      </w:pPr>
      <w:r>
        <w:t>Powołuje się Komisję Rewizyjną Rady Gminy Braniewo w następującym składzie osobowym:</w:t>
      </w:r>
    </w:p>
    <w:p w:rsidR="0032223E" w:rsidRDefault="0032223E" w:rsidP="0032223E">
      <w:pPr>
        <w:pStyle w:val="NormalnyWeb"/>
        <w:numPr>
          <w:ilvl w:val="0"/>
          <w:numId w:val="1"/>
        </w:numPr>
      </w:pPr>
      <w:r>
        <w:rPr>
          <w:color w:val="111111"/>
        </w:rPr>
        <w:t>Przewodnicząca komisji Małgorzata Rojek</w:t>
      </w:r>
    </w:p>
    <w:p w:rsidR="0032223E" w:rsidRDefault="0032223E" w:rsidP="0032223E">
      <w:pPr>
        <w:pStyle w:val="NormalnyWeb"/>
        <w:numPr>
          <w:ilvl w:val="0"/>
          <w:numId w:val="1"/>
        </w:numPr>
      </w:pPr>
      <w:r>
        <w:rPr>
          <w:color w:val="111111"/>
        </w:rPr>
        <w:t>Członek komisji Janusz Puszcz</w:t>
      </w:r>
    </w:p>
    <w:p w:rsidR="0032223E" w:rsidRDefault="0032223E" w:rsidP="0032223E">
      <w:pPr>
        <w:pStyle w:val="NormalnyWeb"/>
        <w:numPr>
          <w:ilvl w:val="0"/>
          <w:numId w:val="1"/>
        </w:numPr>
      </w:pPr>
      <w:r>
        <w:rPr>
          <w:color w:val="111111"/>
        </w:rPr>
        <w:t>Członek komisji Irena Urbanowicz</w:t>
      </w:r>
    </w:p>
    <w:p w:rsidR="0032223E" w:rsidRDefault="0032223E" w:rsidP="0032223E">
      <w:pPr>
        <w:pStyle w:val="NormalnyWeb"/>
        <w:spacing w:after="0"/>
        <w:jc w:val="center"/>
      </w:pPr>
      <w:r>
        <w:rPr>
          <w:b/>
          <w:bCs/>
        </w:rPr>
        <w:t>§ 2</w:t>
      </w:r>
    </w:p>
    <w:p w:rsidR="0032223E" w:rsidRDefault="0032223E" w:rsidP="0032223E">
      <w:pPr>
        <w:pStyle w:val="NormalnyWeb"/>
      </w:pPr>
      <w:r>
        <w:t>Uchwała wchodzi w życie z dniem podjęcia.</w:t>
      </w:r>
    </w:p>
    <w:p w:rsidR="000325AA" w:rsidRDefault="000325AA"/>
    <w:sectPr w:rsidR="000325AA" w:rsidSect="00FB6A8A">
      <w:headerReference w:type="default" r:id="rId7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EB8" w:rsidRDefault="004C5EB8" w:rsidP="0032223E">
      <w:pPr>
        <w:spacing w:after="0" w:line="240" w:lineRule="auto"/>
      </w:pPr>
      <w:r>
        <w:separator/>
      </w:r>
    </w:p>
  </w:endnote>
  <w:endnote w:type="continuationSeparator" w:id="0">
    <w:p w:rsidR="004C5EB8" w:rsidRDefault="004C5EB8" w:rsidP="0032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EB8" w:rsidRDefault="004C5EB8" w:rsidP="0032223E">
      <w:pPr>
        <w:spacing w:after="0" w:line="240" w:lineRule="auto"/>
      </w:pPr>
      <w:r>
        <w:separator/>
      </w:r>
    </w:p>
  </w:footnote>
  <w:footnote w:type="continuationSeparator" w:id="0">
    <w:p w:rsidR="004C5EB8" w:rsidRDefault="004C5EB8" w:rsidP="0032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23E" w:rsidRDefault="0032223E" w:rsidP="0032223E">
    <w:pPr>
      <w:pStyle w:val="NormalnyWeb"/>
      <w:spacing w:before="0" w:beforeAutospacing="0" w:after="0"/>
    </w:pPr>
    <w:r>
      <w:rPr>
        <w:b/>
        <w:bCs/>
        <w:color w:val="FF0000"/>
      </w:rPr>
      <w:t>RADA GMINY</w:t>
    </w:r>
  </w:p>
  <w:p w:rsidR="0032223E" w:rsidRDefault="0032223E" w:rsidP="0032223E">
    <w:pPr>
      <w:pStyle w:val="NormalnyWeb"/>
      <w:spacing w:before="0" w:beforeAutospacing="0" w:after="0"/>
    </w:pPr>
    <w:r>
      <w:rPr>
        <w:b/>
        <w:bCs/>
        <w:color w:val="FF0000"/>
      </w:rPr>
      <w:t xml:space="preserve"> BRANIEWO</w:t>
    </w:r>
  </w:p>
  <w:p w:rsidR="0032223E" w:rsidRDefault="003222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E0864"/>
    <w:multiLevelType w:val="multilevel"/>
    <w:tmpl w:val="30A4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3E"/>
    <w:rsid w:val="000325AA"/>
    <w:rsid w:val="002B7FDC"/>
    <w:rsid w:val="002E2F9E"/>
    <w:rsid w:val="0032223E"/>
    <w:rsid w:val="004C5EB8"/>
    <w:rsid w:val="00680973"/>
    <w:rsid w:val="0097716D"/>
    <w:rsid w:val="00E75C84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C2D69-9D8F-4D19-A114-DD98886D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22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2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23E"/>
  </w:style>
  <w:style w:type="paragraph" w:styleId="Stopka">
    <w:name w:val="footer"/>
    <w:basedOn w:val="Normalny"/>
    <w:link w:val="StopkaZnak"/>
    <w:uiPriority w:val="99"/>
    <w:unhideWhenUsed/>
    <w:rsid w:val="00322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</cp:revision>
  <dcterms:created xsi:type="dcterms:W3CDTF">2024-05-16T12:05:00Z</dcterms:created>
  <dcterms:modified xsi:type="dcterms:W3CDTF">2024-05-17T07:26:00Z</dcterms:modified>
</cp:coreProperties>
</file>