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54" w:lineRule="auto"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UCHWAŁA NR 19/IX/2024</w:t>
      </w:r>
      <w:r/>
      <w:r/>
    </w:p>
    <w:p>
      <w:pPr>
        <w:pBdr/>
        <w:spacing w:after="0" w:line="254" w:lineRule="auto"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RADY GMINY BRANIEWO</w:t>
      </w:r>
      <w:r/>
      <w:r/>
    </w:p>
    <w:p>
      <w:pPr>
        <w:pBdr/>
        <w:spacing w:after="0" w:line="254" w:lineRule="auto"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Z DNIA 19 CZERWCA 2024 ROKU</w:t>
      </w:r>
      <w:r/>
      <w:r/>
    </w:p>
    <w:p>
      <w:pPr>
        <w:pBdr/>
        <w:spacing w:after="0" w:line="254" w:lineRule="auto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Bdr/>
        <w:spacing w:line="240" w:lineRule="auto"/>
        <w:ind/>
        <w:jc w:val="both"/>
        <w:rPr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sprawie udzielenia dotacji na sfinansowanie prac konserwatorskich, restauratorskich lub robót budowlanych przy zabytku wpisanym do rejestru zabytków</w:t>
      </w:r>
      <w:r/>
      <w:r/>
    </w:p>
    <w:p>
      <w:pPr>
        <w:pBdr/>
        <w:spacing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7 ust. 1 pkt. 9 i art. 18 ust. 2 pkt 15 ustawy z dnia 8 marca 1990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                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samorządzie gminnym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t.j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2024 poz. 609), art. 81 ust. 1 ustawy z dnia 23 lipca 2003 r. o ochronie zabytków i opiece nad zabytkami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t.j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2022 r. poz. 840 ze zm.) oraz § 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  Uchwały Nr 44/VIII/2024 Rady Gminy Braniewo z dnia 22.03.2024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w sprawie określenia zasad udzielenia dotacji na sfinansowanie prac konserwatorskich, restauratorskich lub robót budowlanych przy zabytku wpisanym do rejestru zabytków (Dz. Urz. Woj.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Warm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2024 r. poz. 1708), uchwala się, co następuje: 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1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Udziela się Rzymskokatolickiej Parafii pw. Świętego Krzyża w Bra</w:t>
      </w:r>
      <w:r>
        <w:rPr>
          <w:rFonts w:ascii="Times New Roman" w:hAnsi="Times New Roman" w:cs="Times New Roman"/>
          <w:sz w:val="24"/>
          <w:szCs w:val="24"/>
        </w:rPr>
        <w:t xml:space="preserve">niewie, ul. Świętokrzyska 10, dotacji celowej na prace konserwatorskie przy zabytku wpisanym do rejestru zabytków decyzją z dnia 14 grudnia 1957 r. nr rej. A-422, w wysokości 90 000,20 złotych (słownie: dziewięćdziesiąt tysięcy złotych dwadzieścia groszy).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Dotacja udzielona zostanie na prace konserwatorskie we wnętrzu kościoła pw. </w:t>
      </w:r>
      <w:r>
        <w:rPr>
          <w:rFonts w:ascii="Times New Roman" w:hAnsi="Times New Roman" w:cs="Times New Roman"/>
          <w:sz w:val="24"/>
          <w:szCs w:val="24"/>
        </w:rPr>
        <w:t xml:space="preserve">św</w:t>
      </w:r>
      <w:r>
        <w:rPr>
          <w:rFonts w:ascii="Times New Roman" w:hAnsi="Times New Roman" w:cs="Times New Roman"/>
          <w:sz w:val="24"/>
          <w:szCs w:val="24"/>
        </w:rPr>
        <w:t xml:space="preserve">. Krzyża w Braniewie – stabilizacja spękań ścian i </w:t>
      </w:r>
      <w:r>
        <w:rPr>
          <w:rFonts w:ascii="Times New Roman" w:hAnsi="Times New Roman" w:cs="Times New Roman"/>
          <w:sz w:val="24"/>
          <w:szCs w:val="24"/>
        </w:rPr>
        <w:t xml:space="preserve">odspojeń</w:t>
      </w:r>
      <w:r>
        <w:rPr>
          <w:rFonts w:ascii="Times New Roman" w:hAnsi="Times New Roman" w:cs="Times New Roman"/>
          <w:sz w:val="24"/>
          <w:szCs w:val="24"/>
        </w:rPr>
        <w:t xml:space="preserve"> tynku, obejmujące ścianę szczytową skrzydła południowego, którego zakres został określony we wniosku z dnia 14 czerwca 2024 roku.</w:t>
      </w:r>
      <w:r/>
      <w:r/>
    </w:p>
    <w:p>
      <w:pPr>
        <w:pBdr/>
        <w:spacing w:after="0" w:line="240" w:lineRule="auto"/>
        <w:ind w:left="284"/>
        <w:jc w:val="both"/>
        <w:rPr/>
      </w:pPr>
      <w:r/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Szczegółowe warunki udzielenia dotacji i jej rozliczenia zostaną określone w umowie zawartej pomiędzy Gminą Braniewo, a Rzymskokatolicką Parafią pw. Świętego Krzyża w Braniewie.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</w:t>
      </w:r>
      <w:r/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/>
      <w:r/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5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Uchwała podlega opublikowaniu w Biuletynie Informacji Publicznej Urzędu Gminy Braniewo oraz na tablicy ogłoszeń w siedzibie Urzędu Gminy Braniewo. </w:t>
      </w:r>
      <w:r/>
      <w:r/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6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Uchwała wchodzi w życie z dniem podjęcia. 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</w:r>
      <w:r/>
    </w:p>
    <w:p>
      <w:pPr>
        <w:pBdr/>
        <w:spacing/>
        <w:ind/>
        <w:rPr/>
      </w:pPr>
      <w:r/>
      <w:r/>
    </w:p>
    <w:sectPr>
      <w:headerReference w:type="default" r:id="rId8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ageBreakBefore w:val="true"/>
      <w:pBdr/>
      <w:spacing w:after="0" w:line="240" w:lineRule="auto"/>
      <w:ind/>
      <w:rPr/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RADA GMINY</w:t>
    </w:r>
    <w:r/>
    <w:r/>
  </w:p>
  <w:p>
    <w:pPr>
      <w:pBdr/>
      <w:spacing w:after="0" w:line="240" w:lineRule="auto"/>
      <w:ind/>
      <w:rPr/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  BRANIEWO</w:t>
    </w:r>
    <w:r/>
    <w:r/>
  </w:p>
  <w:p>
    <w:pPr>
      <w:pStyle w:val="17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2024-07-02T11:44:49Z</dcterms:modified>
</cp:coreProperties>
</file>