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9"/>
        <w:pBdr/>
        <w:spacing w:line="240" w:lineRule="auto"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679"/>
        <w:pBdr/>
        <w:spacing w:line="240" w:lineRule="auto"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679"/>
        <w:pBdr/>
        <w:spacing w:line="240" w:lineRule="auto"/>
        <w:ind/>
        <w:jc w:val="center"/>
        <w:rPr/>
      </w:pPr>
      <w:r>
        <w:rPr>
          <w:b/>
          <w:bCs/>
          <w:sz w:val="26"/>
          <w:szCs w:val="26"/>
        </w:rPr>
        <w:t xml:space="preserve">UCHWAŁA NR 38/IX/2024</w:t>
      </w:r>
      <w:r/>
    </w:p>
    <w:p>
      <w:pPr>
        <w:pStyle w:val="679"/>
        <w:pBdr/>
        <w:spacing w:line="240" w:lineRule="auto"/>
        <w:ind/>
        <w:jc w:val="center"/>
        <w:rPr/>
      </w:pPr>
      <w:r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RADY GMINY BRANIEWO</w:t>
      </w:r>
      <w:r/>
    </w:p>
    <w:p>
      <w:pPr>
        <w:pStyle w:val="679"/>
        <w:pBdr/>
        <w:spacing w:line="240" w:lineRule="auto"/>
        <w:ind/>
        <w:jc w:val="center"/>
        <w:rPr/>
      </w:pPr>
      <w:r>
        <w:rPr>
          <w:b/>
          <w:bCs/>
          <w:sz w:val="26"/>
          <w:szCs w:val="26"/>
        </w:rPr>
        <w:t xml:space="preserve">Z DNIA 6 WRZEŚNIA 2024 ROKU</w:t>
      </w:r>
      <w:r/>
    </w:p>
    <w:p>
      <w:pPr>
        <w:pStyle w:val="679"/>
        <w:pBdr/>
        <w:spacing w:line="360" w:lineRule="auto"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679"/>
        <w:pBdr/>
        <w:spacing/>
        <w:ind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679"/>
        <w:pBdr/>
        <w:spacing/>
        <w:ind/>
        <w:jc w:val="both"/>
        <w:rPr/>
      </w:pP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w sprawie wyrażenia zgody na zbycie  nieruchomości zabudowanej budynkiem  mieszkalnym jednolokalowym położonym w obrębie Wola Lipowska</w:t>
      </w:r>
      <w:r/>
    </w:p>
    <w:p>
      <w:pPr>
        <w:pStyle w:val="679"/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679"/>
        <w:pBdr/>
        <w:spacing/>
        <w:ind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679"/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 podstawie art. 18 ust. 2 pkt 9 lit. a ustawy z dnia 8 marca 1990 r. o samorządzie gminnym ( </w:t>
      </w:r>
      <w:bookmarkStart w:id="0" w:name="_Hlk48731809"/>
      <w:r>
        <w:rPr>
          <w:sz w:val="26"/>
          <w:szCs w:val="26"/>
        </w:rPr>
        <w:t xml:space="preserve">t.j. Dz. U. z 2024 r. poz.</w:t>
      </w:r>
      <w:bookmarkEnd w:id="0"/>
      <w:r>
        <w:rPr>
          <w:sz w:val="26"/>
          <w:szCs w:val="26"/>
        </w:rPr>
        <w:t xml:space="preserve">609) oraz art. 13 ust. 1 i art. 37 ust. 2 pkt. 1 ustawy z dnia 21 sierpnia 1997r. o gospodarce nieruchomościami (t.j. Dz. U. z 2023 r., poz.344 ze zm.)  Rada Gminy Braniewo uchwala, co następuje:</w:t>
      </w:r>
      <w:r>
        <w:rPr>
          <w:sz w:val="26"/>
          <w:szCs w:val="26"/>
        </w:rPr>
      </w:r>
    </w:p>
    <w:p>
      <w:pPr>
        <w:pStyle w:val="679"/>
        <w:pBdr/>
        <w:spacing/>
        <w:ind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pBdr/>
        <w:spacing/>
        <w:ind/>
        <w:jc w:val="center"/>
        <w:rPr/>
      </w:pPr>
      <w:r>
        <w:rPr>
          <w:b/>
          <w:bCs/>
          <w:sz w:val="26"/>
          <w:szCs w:val="26"/>
        </w:rPr>
        <w:t xml:space="preserve">§ 1</w:t>
      </w:r>
      <w:r/>
    </w:p>
    <w:p>
      <w:pPr>
        <w:pStyle w:val="679"/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Wyraża się zgodę na zbycie nieruchomości zabudowanej oznaczonej jako działka nr 8/13 o powierzchni 0,1128 ha położonej w obrębie Wola Lipowska dla której Sąd Rejonowy w Braniewie prowadzi księgę wieczystą o numerze EL1B/00038585/9.</w:t>
      </w:r>
      <w:r>
        <w:rPr>
          <w:sz w:val="26"/>
          <w:szCs w:val="26"/>
        </w:rPr>
      </w:r>
    </w:p>
    <w:p>
      <w:pPr>
        <w:pStyle w:val="679"/>
        <w:pBdr/>
        <w:spacing/>
        <w:ind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pBdr/>
        <w:spacing/>
        <w:ind/>
        <w:jc w:val="center"/>
        <w:rPr/>
      </w:pPr>
      <w:r>
        <w:rPr>
          <w:b/>
          <w:bCs/>
          <w:sz w:val="26"/>
          <w:szCs w:val="26"/>
        </w:rPr>
        <w:t xml:space="preserve">§ 2</w:t>
      </w:r>
      <w:r/>
    </w:p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  <w:t xml:space="preserve">Wykonanie uchwały powierza się Wójtowi Gminy Braniewo.</w:t>
      </w:r>
      <w:r>
        <w:rPr>
          <w:sz w:val="26"/>
          <w:szCs w:val="26"/>
        </w:rPr>
      </w:r>
    </w:p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pBdr/>
        <w:spacing/>
        <w:ind/>
        <w:jc w:val="center"/>
        <w:rPr>
          <w:b/>
          <w:bCs/>
        </w:rPr>
      </w:pPr>
      <w:r>
        <w:rPr>
          <w:b/>
          <w:bCs/>
          <w:sz w:val="26"/>
          <w:szCs w:val="26"/>
        </w:rPr>
        <w:t xml:space="preserve">§ 3</w:t>
      </w:r>
      <w:r>
        <w:rPr>
          <w:b/>
          <w:bCs/>
        </w:rPr>
      </w:r>
    </w:p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  <w:t xml:space="preserve">Uchwała wchodzi w życie z dniem podjęcia.                                                                     </w:t>
      </w:r>
      <w:r>
        <w:rPr>
          <w:sz w:val="26"/>
          <w:szCs w:val="26"/>
        </w:rPr>
      </w:r>
    </w:p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9"/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p>
      <w:pPr>
        <w:pStyle w:val="669"/>
        <w:pBdr/>
        <w:spacing w:after="0" w:before="0"/>
        <w:ind w:firstLine="992" w:left="3686"/>
        <w:jc w:val="center"/>
        <w:rPr>
          <w:b/>
          <w:bCs/>
          <w:color w:val="ff0000"/>
          <w:sz w:val="22"/>
          <w:szCs w:val="22"/>
        </w:rPr>
      </w:pPr>
      <w:r/>
      <w:r>
        <w:rPr>
          <w:b/>
          <w:bCs/>
          <w:color w:val="ff0000"/>
          <w:sz w:val="22"/>
          <w:szCs w:val="22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1492" w:right="1417" w:bottom="1418" w:left="1417" w:header="435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 w:line="227" w:lineRule="exact"/>
      <w:ind/>
      <w:rPr>
        <w:rFonts w:ascii="Times New Roman" w:hAnsi="Times New Roman"/>
        <w:b/>
        <w:bCs/>
        <w:color w:val="c9211e"/>
      </w:rPr>
    </w:pPr>
    <w:r>
      <w:rPr>
        <w:rFonts w:ascii="Times New Roman" w:hAnsi="Times New Roman"/>
        <w:b/>
        <w:bCs/>
        <w:color w:val="c9211e"/>
      </w:rPr>
      <w:t xml:space="preserve">RADA GMINY </w:t>
    </w:r>
    <w:r>
      <w:rPr>
        <w:rFonts w:ascii="Times New Roman" w:hAnsi="Times New Roman"/>
        <w:b/>
        <w:bCs/>
        <w:color w:val="c9211e"/>
      </w:rPr>
    </w:r>
  </w:p>
  <w:p>
    <w:pPr>
      <w:pStyle w:val="681"/>
      <w:pBdr/>
      <w:spacing w:after="160" w:before="0" w:line="227" w:lineRule="exact"/>
      <w:ind/>
      <w:rPr>
        <w:rFonts w:ascii="Times New Roman" w:hAnsi="Times New Roman"/>
        <w:b/>
        <w:bCs/>
        <w:color w:val="c9211e"/>
      </w:rPr>
    </w:pPr>
    <w:r>
      <w:rPr>
        <w:rFonts w:ascii="Times New Roman" w:hAnsi="Times New Roman"/>
        <w:b/>
        <w:bCs/>
        <w:color w:val="c9211e"/>
      </w:rPr>
      <w:t xml:space="preserve"> </w:t>
    </w:r>
    <w:r>
      <w:rPr>
        <w:rFonts w:ascii="Times New Roman" w:hAnsi="Times New Roman"/>
        <w:b/>
        <w:bCs/>
        <w:color w:val="c9211e"/>
      </w:rPr>
      <w:t xml:space="preserve">BRANIEWO</w:t>
    </w:r>
    <w:r>
      <w:rPr>
        <w:rFonts w:ascii="Times New Roman" w:hAnsi="Times New Roman"/>
        <w:b/>
        <w:bCs/>
        <w:color w:val="c9211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 w:after="160" w:before="0"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 w:line="227" w:lineRule="exact"/>
      <w:ind/>
      <w:rPr>
        <w:rFonts w:ascii="Times New Roman" w:hAnsi="Times New Roman"/>
        <w:b/>
        <w:bCs/>
        <w:color w:val="c9211e"/>
      </w:rPr>
    </w:pPr>
    <w:r>
      <w:rPr>
        <w:rFonts w:ascii="Times New Roman" w:hAnsi="Times New Roman"/>
        <w:b/>
        <w:bCs/>
        <w:color w:val="c9211e"/>
      </w:rPr>
      <w:t xml:space="preserve">RADA GMINY </w:t>
    </w:r>
    <w:r>
      <w:rPr>
        <w:rFonts w:ascii="Times New Roman" w:hAnsi="Times New Roman"/>
        <w:b/>
        <w:bCs/>
        <w:color w:val="c9211e"/>
      </w:rPr>
    </w:r>
  </w:p>
  <w:p>
    <w:pPr>
      <w:pStyle w:val="681"/>
      <w:pBdr/>
      <w:spacing w:after="160" w:before="0" w:line="227" w:lineRule="exact"/>
      <w:ind/>
      <w:rPr>
        <w:rFonts w:ascii="Times New Roman" w:hAnsi="Times New Roman"/>
        <w:b/>
        <w:bCs/>
        <w:color w:val="c9211e"/>
      </w:rPr>
    </w:pPr>
    <w:r>
      <w:rPr>
        <w:rFonts w:ascii="Times New Roman" w:hAnsi="Times New Roman"/>
        <w:b/>
        <w:bCs/>
        <w:color w:val="c9211e"/>
      </w:rPr>
      <w:t xml:space="preserve"> </w:t>
    </w:r>
    <w:r>
      <w:rPr>
        <w:rFonts w:ascii="Times New Roman" w:hAnsi="Times New Roman"/>
        <w:b/>
        <w:bCs/>
        <w:color w:val="c9211e"/>
      </w:rPr>
      <w:t xml:space="preserve">BRANIEWO</w:t>
    </w:r>
    <w:r>
      <w:rPr>
        <w:rFonts w:ascii="Times New Roman" w:hAnsi="Times New Roman"/>
        <w:b/>
        <w:bCs/>
        <w:color w:val="c9211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9"/>
    <w:next w:val="66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9"/>
    <w:next w:val="66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9"/>
    <w:next w:val="6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9"/>
    <w:next w:val="66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9"/>
    <w:next w:val="6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9"/>
    <w:next w:val="66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9"/>
    <w:next w:val="6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9"/>
    <w:next w:val="66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7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9"/>
    <w:next w:val="66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9"/>
    <w:next w:val="66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9"/>
    <w:next w:val="66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70"/>
    <w:link w:val="681"/>
    <w:uiPriority w:val="99"/>
    <w:pPr>
      <w:pBdr/>
      <w:spacing/>
      <w:ind/>
    </w:pPr>
  </w:style>
  <w:style w:type="character" w:styleId="178">
    <w:name w:val="Footer Char"/>
    <w:basedOn w:val="670"/>
    <w:link w:val="682"/>
    <w:uiPriority w:val="99"/>
    <w:pPr>
      <w:pBdr/>
      <w:spacing/>
      <w:ind/>
    </w:pPr>
  </w:style>
  <w:style w:type="paragraph" w:styleId="180">
    <w:name w:val="footnote text"/>
    <w:basedOn w:val="66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paragraph" w:styleId="669" w:default="1">
    <w:name w:val="Normal"/>
    <w:qFormat/>
    <w:pPr>
      <w:widowControl w:val="true"/>
      <w:pBdr/>
      <w:bidi w:val="false"/>
      <w:spacing w:after="160" w:before="0" w:line="252" w:lineRule="auto"/>
      <w:ind/>
      <w:jc w:val="left"/>
    </w:pPr>
    <w:rPr>
      <w:rFonts w:ascii="Calibri" w:hAnsi="Calibri" w:eastAsia="Calibri"/>
      <w:color w:val="auto"/>
      <w:sz w:val="22"/>
      <w:szCs w:val="22"/>
      <w:lang w:val="pl-PL" w:eastAsia="en-US" w:bidi="ar-SA"/>
      <w14:ligatures w14:val="none"/>
    </w:rPr>
  </w:style>
  <w:style w:type="character" w:styleId="67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71">
    <w:name w:val="Stopka Znak"/>
    <w:basedOn w:val="670"/>
    <w:qFormat/>
    <w:pPr>
      <w:pBdr/>
      <w:spacing/>
      <w:ind/>
    </w:pPr>
  </w:style>
  <w:style w:type="character" w:styleId="672">
    <w:name w:val="Tekst dymka Znak"/>
    <w:basedOn w:val="670"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73">
    <w:name w:val="Nagłówek Znak"/>
    <w:basedOn w:val="670"/>
    <w:qFormat/>
    <w:pPr>
      <w:pBdr/>
      <w:spacing/>
      <w:ind/>
    </w:pPr>
  </w:style>
  <w:style w:type="paragraph" w:styleId="674">
    <w:name w:val="Nagłówek"/>
    <w:basedOn w:val="669"/>
    <w:next w:val="675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75">
    <w:name w:val="Body Text"/>
    <w:basedOn w:val="669"/>
    <w:pPr>
      <w:pBdr/>
      <w:spacing w:after="140" w:before="0" w:line="276" w:lineRule="auto"/>
      <w:ind/>
    </w:pPr>
  </w:style>
  <w:style w:type="paragraph" w:styleId="676">
    <w:name w:val="List"/>
    <w:basedOn w:val="675"/>
    <w:pPr>
      <w:pBdr/>
      <w:spacing/>
      <w:ind/>
    </w:pPr>
    <w:rPr>
      <w:rFonts w:cs="Arial"/>
    </w:rPr>
  </w:style>
  <w:style w:type="paragraph" w:styleId="677">
    <w:name w:val="Caption"/>
    <w:basedOn w:val="66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78">
    <w:name w:val="Indeks"/>
    <w:basedOn w:val="669"/>
    <w:qFormat/>
    <w:pPr>
      <w:suppressLineNumbers w:val="true"/>
      <w:pBdr/>
      <w:spacing/>
      <w:ind/>
    </w:pPr>
    <w:rPr>
      <w:rFonts w:cs="Arial"/>
    </w:rPr>
  </w:style>
  <w:style w:type="paragraph" w:styleId="679" w:customStyle="1">
    <w:name w:val="Standard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Lucida Sans Unicode" w:cs="Mangal"/>
      <w:color w:val="auto"/>
      <w:sz w:val="24"/>
      <w:szCs w:val="24"/>
      <w:lang w:val="pl-PL" w:eastAsia="zh-CN" w:bidi="hi-IN"/>
      <w14:ligatures w14:val="none"/>
    </w:rPr>
  </w:style>
  <w:style w:type="paragraph" w:styleId="680">
    <w:name w:val="Główka i stopka"/>
    <w:basedOn w:val="669"/>
    <w:qFormat/>
    <w:pPr>
      <w:suppressLineNumbers w:val="true"/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681">
    <w:name w:val="Header"/>
    <w:basedOn w:val="680"/>
    <w:pPr>
      <w:suppressLineNumbers w:val="true"/>
      <w:pBdr/>
      <w:spacing/>
      <w:ind/>
    </w:pPr>
  </w:style>
  <w:style w:type="paragraph" w:styleId="682">
    <w:name w:val="Footer"/>
    <w:basedOn w:val="669"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683">
    <w:name w:val="Balloon Text"/>
    <w:basedOn w:val="669"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paragraph" w:styleId="684">
    <w:name w:val="Normal (Web)"/>
    <w:basedOn w:val="669"/>
    <w:qFormat/>
    <w:pPr>
      <w:pBdr/>
      <w:spacing w:after="119" w:before="280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685">
    <w:name w:val="Bez listy"/>
    <w:uiPriority w:val="99"/>
    <w:semiHidden/>
    <w:unhideWhenUsed/>
    <w:qFormat/>
    <w:pPr>
      <w:pBdr/>
      <w:spacing/>
      <w:ind/>
    </w:pPr>
  </w:style>
  <w:style w:type="table" w:styleId="686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dc:language>pl-PL</dc:language>
  <cp:revision>11</cp:revision>
  <dcterms:created xsi:type="dcterms:W3CDTF">2024-07-29T06:23:00Z</dcterms:created>
  <dcterms:modified xsi:type="dcterms:W3CDTF">2024-09-23T10:26:52Z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