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FF0000"/>
          <w:sz w:val="16"/>
          <w:szCs w:val="16"/>
        </w:rPr>
        <w:t>RADA GMINY</w:t>
      </w:r>
    </w:p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color w:val="FF0000"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color w:val="FF0000"/>
          <w:sz w:val="16"/>
          <w:szCs w:val="16"/>
        </w:rPr>
        <w:t>BRANIEWO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/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UCHWAŁA NR 32/IX/2025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/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RADY GMINY BRANIEWO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/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 xml:space="preserve">  </w:t>
      </w: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 xml:space="preserve">Z DNIA </w:t>
      </w: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31 MARCA 2025 ROKU</w:t>
      </w:r>
    </w:p>
    <w:p>
      <w:pPr>
        <w:pStyle w:val="Normal"/>
        <w:suppressAutoHyphens w:val="true"/>
        <w:spacing w:lineRule="atLeast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w sprawie przyznania pierwszeństwa w nabyciu nieruchomości zabudowanej budynkiem gospodarczym położonej w miejscowości Brzeszczyny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(</w:t>
      </w:r>
      <w:r>
        <w:rPr>
          <w:rFonts w:cs="Times New Roman" w:ascii="Times New Roman" w:hAnsi="Times New Roman"/>
          <w:sz w:val="24"/>
          <w:szCs w:val="24"/>
        </w:rPr>
        <w:t>t.j. Dz. z 2024 r., poz. 1465 ze zm.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)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 oraz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art. 34 ust. 6 i 6a ustawy z dnia 21 sierpnia 1997 r.  o gospodarce nieruchomościami (t.j. Dz. U. z 2024 r., poz. 1145 ze zm.), Rada Gminy </w:t>
      </w:r>
      <w:bookmarkStart w:id="0" w:name="Tekst41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B</w:t>
      </w:r>
      <w:bookmarkEnd w:id="0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raniewo uchwala, co następuje:</w:t>
      </w:r>
    </w:p>
    <w:p>
      <w:pPr>
        <w:pStyle w:val="Normal"/>
        <w:widowControl w:val="false"/>
        <w:suppressAutoHyphens w:val="true"/>
        <w:spacing w:lineRule="auto" w:line="276" w:before="0" w:after="120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</w:t>
      </w: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>§ 1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Przyznaje się najemcy budynku gospodarczego o pow. użytkowej 21,33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położonego           w Brzeszczynach na działce nr 376/38, obręb Szyleny, pierwszeństwo w nabyciu udziału 1/3 w nieruchomości zabudowanej, oznaczonej w ewidencji gruntów i budynków jako działka nr 376/38, obręb Szyleny, dla której Sąd Rejonowy w Braniewie prowadzi księgę wieczystą          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>o numerze EL1B/00014662/9.</w:t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/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>§ 2</w:t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  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ab/>
        <w:t>Wykonanie uchwały powierza się Wójtowi Gminy Braniewo</w:t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center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ab/>
        <w:t>§ 3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pacing w:before="0" w:after="0"/>
        <w:jc w:val="center"/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</w:pPr>
      <w:r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417" w:right="1417" w:gutter="0" w:header="0" w:top="510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auto"/>
    <w:pitch w:val="variable"/>
  </w:font>
  <w:font w:name="Arial">
    <w:charset w:val="ee"/>
    <w:family w:val="swiss"/>
    <w:pitch w:val="variable"/>
  </w:font>
  <w:font w:name="Segoe UI">
    <w:charset w:val="ee"/>
    <w:family w:val="auto"/>
    <w:pitch w:val="variable"/>
  </w:font>
  <w:font w:name="Times New Roman CE">
    <w:charset w:val="ee"/>
    <w:family w:val="auto"/>
    <w:pitch w:val="variable"/>
  </w:font>
  <w:font w:name="Arial CE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0b2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Calibri"/>
      <w:color w:themeColor="accent1" w:themeShade="bf" w:val="2F5496"/>
      <w:sz w:val="40"/>
      <w:szCs w:val="40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Calibri"/>
      <w:color w:themeColor="accent1" w:themeShade="bf" w:val="2F5496"/>
      <w:sz w:val="32"/>
      <w:szCs w:val="32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59" w:before="160" w:after="80"/>
      <w:outlineLvl w:val="2"/>
    </w:pPr>
    <w:rPr>
      <w:rFonts w:ascii="Calibri" w:hAnsi="Calibri" w:eastAsia="Calibri"/>
      <w:color w:themeColor="accent1" w:themeShade="bf" w:val="2F5496"/>
      <w:sz w:val="28"/>
      <w:szCs w:val="28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59" w:before="80" w:after="40"/>
      <w:outlineLvl w:val="3"/>
    </w:pPr>
    <w:rPr>
      <w:rFonts w:ascii="Calibri" w:hAnsi="Calibri" w:eastAsia="Calibri"/>
      <w:i/>
      <w:iCs/>
      <w:color w:themeColor="accent1" w:themeShade="bf" w:val="2F5496"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59" w:before="80" w:after="40"/>
      <w:outlineLvl w:val="4"/>
    </w:pPr>
    <w:rPr>
      <w:rFonts w:ascii="Calibri" w:hAnsi="Calibri" w:eastAsia="Calibri"/>
      <w:color w:themeColor="accent1" w:themeShade="bf" w:val="2F5496"/>
      <w:sz w:val="22"/>
      <w:szCs w:val="22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59" w:before="40" w:after="0"/>
      <w:outlineLvl w:val="5"/>
    </w:pPr>
    <w:rPr>
      <w:rFonts w:ascii="Calibri" w:hAnsi="Calibri" w:eastAsia="Calibri"/>
      <w:i/>
      <w:iCs/>
      <w:color w:themeColor="dark1" w:themeTint="a6" w:val="595959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keepLines/>
      <w:spacing w:lineRule="auto" w:line="259" w:before="40" w:after="0"/>
      <w:outlineLvl w:val="6"/>
    </w:pPr>
    <w:rPr>
      <w:rFonts w:ascii="Calibri" w:hAnsi="Calibri" w:eastAsia="Calibri"/>
      <w:color w:themeColor="dark1" w:themeTint="a6" w:val="595959"/>
      <w:sz w:val="22"/>
      <w:szCs w:val="22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keepLines/>
      <w:spacing w:lineRule="auto" w:line="259"/>
      <w:outlineLvl w:val="7"/>
    </w:pPr>
    <w:rPr>
      <w:rFonts w:ascii="Calibri" w:hAnsi="Calibri" w:eastAsia="Calibri"/>
      <w:i/>
      <w:iCs/>
      <w:color w:themeColor="dark1" w:themeTint="d8" w:val="272727"/>
      <w:sz w:val="22"/>
      <w:szCs w:val="22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keepLines/>
      <w:spacing w:lineRule="auto" w:line="259"/>
      <w:outlineLvl w:val="8"/>
    </w:pPr>
    <w:rPr>
      <w:rFonts w:ascii="Calibri" w:hAnsi="Calibri" w:eastAsia="Calibri"/>
      <w:color w:themeColor="dark1" w:themeTint="d8" w:val="272727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i/>
      <w:iCs/>
      <w:color w:themeColor="dark1" w:themeTint="a6" w:val="595959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color w:themeColor="dark1" w:themeTint="a6" w:val="595959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color w:themeColor="dark1" w:themeTint="d8" w:val="272727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color w:themeColor="dark1" w:themeTint="d8" w:val="272727"/>
    </w:rPr>
  </w:style>
  <w:style w:type="character" w:styleId="TitleChar">
    <w:name w:val="Title Char"/>
    <w:basedOn w:val="DefaultParagraphFont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qFormat/>
    <w:rPr>
      <w:color w:themeColor="dark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themeColor="dark1" w:themeTint="bf" w:val="404040"/>
    </w:rPr>
  </w:style>
  <w:style w:type="character" w:styleId="IntenseQuoteChar">
    <w:name w:val="Intense Quote Char"/>
    <w:basedOn w:val="DefaultParagraphFont"/>
    <w:qFormat/>
    <w:rPr>
      <w:i/>
      <w:iCs/>
      <w:color w:themeColor="accent1" w:themeShade="bf" w:val="0F4761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FootnoteTextChar">
    <w:name w:val="Footnote Text Char"/>
    <w:basedOn w:val="DefaultParagraphFont"/>
    <w:qFormat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qFormat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WW8Num4z0">
    <w:name w:val="WW8Num4z0"/>
    <w:qFormat/>
    <w:rPr>
      <w:b w:val="false"/>
      <w:color w:val="000000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character" w:styleId="WW-DefaultParagraphFont">
    <w:name w:val="WW-Default Paragraph Font"/>
    <w:qFormat/>
    <w:rPr>
      <w:rFonts w:ascii="Times New Roman CE" w:hAnsi="Times New Roman CE" w:eastAsia="Times New Roman CE" w:cs="Times New Roman CE"/>
      <w:sz w:val="20"/>
      <w:szCs w:val="20"/>
    </w:rPr>
  </w:style>
  <w:style w:type="character" w:styleId="RTFNum21">
    <w:name w:val="RTF_Num 2 1"/>
    <w:qFormat/>
    <w:rPr>
      <w:rFonts w:ascii="Arial CE" w:hAnsi="Arial CE" w:eastAsia="Arial CE" w:cs="Arial CE"/>
      <w:sz w:val="23"/>
      <w:szCs w:val="23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character" w:styleId="CytatintensywnyZnak">
    <w:name w:val="Cytat intensywny Znak"/>
    <w:basedOn w:val="DefaultParagraphFont"/>
    <w:qFormat/>
    <w:rPr>
      <w:i/>
      <w:iCs/>
      <w:color w:themeColor="accent1" w:themeShade="bf" w:val="2F5496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Znak">
    <w:name w:val="Cytat Znak"/>
    <w:basedOn w:val="DefaultParagraphFont"/>
    <w:qFormat/>
    <w:rPr>
      <w:i/>
      <w:iCs/>
      <w:color w:themeColor="dark1" w:themeTint="bf" w:val="404040"/>
    </w:rPr>
  </w:style>
  <w:style w:type="character" w:styleId="PodtytuZnak">
    <w:name w:val="Podtytuł Znak"/>
    <w:basedOn w:val="DefaultParagraphFont"/>
    <w:qFormat/>
    <w:rPr>
      <w:rFonts w:eastAsia="Calibri"/>
      <w:color w:themeColor="dark1" w:themeTint="a6" w:val="595959"/>
      <w:spacing w:val="15"/>
      <w:sz w:val="28"/>
      <w:szCs w:val="28"/>
    </w:rPr>
  </w:style>
  <w:style w:type="character" w:styleId="TytuZnak">
    <w:name w:val="Tytuł Znak"/>
    <w:basedOn w:val="DefaultParagraphFont"/>
    <w:qFormat/>
    <w:rPr>
      <w:rFonts w:ascii="Calibri Light" w:hAnsi="Calibri Light" w:eastAsia="Calibri"/>
      <w:spacing w:val="-10"/>
      <w:sz w:val="56"/>
      <w:szCs w:val="56"/>
    </w:rPr>
  </w:style>
  <w:style w:type="character" w:styleId="Nagwek9Znak">
    <w:name w:val="Nagłówek 9 Znak"/>
    <w:basedOn w:val="DefaultParagraphFont"/>
    <w:qFormat/>
    <w:rPr>
      <w:rFonts w:eastAsia="Calibri"/>
      <w:color w:themeColor="dark1" w:themeTint="d8" w:val="272727"/>
    </w:rPr>
  </w:style>
  <w:style w:type="character" w:styleId="Nagwek8Znak">
    <w:name w:val="Nagłówek 8 Znak"/>
    <w:basedOn w:val="DefaultParagraphFont"/>
    <w:qFormat/>
    <w:rPr>
      <w:rFonts w:eastAsia="Calibri"/>
      <w:i/>
      <w:iCs/>
      <w:color w:themeColor="dark1" w:themeTint="d8" w:val="272727"/>
    </w:rPr>
  </w:style>
  <w:style w:type="character" w:styleId="Nagwek7Znak">
    <w:name w:val="Nagłówek 7 Znak"/>
    <w:basedOn w:val="DefaultParagraphFont"/>
    <w:qFormat/>
    <w:rPr>
      <w:rFonts w:eastAsia="Calibri"/>
      <w:color w:themeColor="dark1" w:themeTint="a6" w:val="595959"/>
    </w:rPr>
  </w:style>
  <w:style w:type="character" w:styleId="Nagwek6Znak">
    <w:name w:val="Nagłówek 6 Znak"/>
    <w:basedOn w:val="DefaultParagraphFont"/>
    <w:qFormat/>
    <w:rPr>
      <w:rFonts w:eastAsia="Calibri"/>
      <w:i/>
      <w:iCs/>
      <w:color w:themeColor="dark1" w:themeTint="a6" w:val="595959"/>
    </w:rPr>
  </w:style>
  <w:style w:type="character" w:styleId="Nagwek5Znak">
    <w:name w:val="Nagłówek 5 Znak"/>
    <w:basedOn w:val="DefaultParagraphFont"/>
    <w:qFormat/>
    <w:rPr>
      <w:rFonts w:eastAsia="Calibri"/>
      <w:color w:themeColor="accent1" w:themeShade="bf" w:val="2F5496"/>
    </w:rPr>
  </w:style>
  <w:style w:type="character" w:styleId="Nagwek4Znak">
    <w:name w:val="Nagłówek 4 Znak"/>
    <w:basedOn w:val="DefaultParagraphFont"/>
    <w:qFormat/>
    <w:rPr>
      <w:rFonts w:eastAsia="Calibri"/>
      <w:i/>
      <w:iCs/>
      <w:color w:themeColor="accent1" w:themeShade="bf" w:val="2F5496"/>
    </w:rPr>
  </w:style>
  <w:style w:type="character" w:styleId="Nagwek3Znak">
    <w:name w:val="Nagłówek 3 Znak"/>
    <w:basedOn w:val="DefaultParagraphFont"/>
    <w:qFormat/>
    <w:rPr>
      <w:rFonts w:eastAsia="Calibri"/>
      <w:color w:themeColor="accent1" w:themeShade="bf" w:val="2F5496"/>
      <w:sz w:val="28"/>
      <w:szCs w:val="28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/>
      <w:color w:themeColor="accent1" w:themeShade="bf" w:val="2F5496"/>
      <w:sz w:val="32"/>
      <w:szCs w:val="32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/>
      <w:color w:themeColor="accent1" w:themeShade="bf" w:val="2F5496"/>
      <w:sz w:val="40"/>
      <w:szCs w:val="40"/>
    </w:rPr>
  </w:style>
  <w:style w:type="character" w:styleId="markedcontent">
    <w:name w:val="markedcontent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470b2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rsid w:val="00523b72"/>
    <w:pPr>
      <w:spacing w:before="0" w:after="160"/>
      <w:ind w:hanging="0" w:left="720"/>
      <w:contextualSpacing/>
    </w:pPr>
    <w:rPr/>
  </w:style>
  <w:style w:type="paragraph" w:styleId="NoSpacing">
    <w:name w:val="No Spacing"/>
    <w:basedOn w:val="Normal"/>
    <w:qFormat/>
    <w:pPr>
      <w:spacing w:lineRule="auto" w:line="240" w:before="0" w:after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pPr>
      <w:spacing w:before="0" w:after="100"/>
    </w:pPr>
    <w:rPr/>
  </w:style>
  <w:style w:type="paragraph" w:styleId="TOC2">
    <w:name w:val="toc 2"/>
    <w:basedOn w:val="Normal"/>
    <w:next w:val="Normal"/>
    <w:pPr>
      <w:spacing w:before="0" w:after="100"/>
      <w:ind w:left="220"/>
    </w:pPr>
    <w:rPr/>
  </w:style>
  <w:style w:type="paragraph" w:styleId="TOC3">
    <w:name w:val="toc 3"/>
    <w:basedOn w:val="Normal"/>
    <w:next w:val="Normal"/>
    <w:pPr>
      <w:spacing w:before="0" w:after="100"/>
      <w:ind w:left="440"/>
    </w:pPr>
    <w:rPr/>
  </w:style>
  <w:style w:type="paragraph" w:styleId="TOC4">
    <w:name w:val="toc 4"/>
    <w:basedOn w:val="Normal"/>
    <w:next w:val="Normal"/>
    <w:pPr>
      <w:spacing w:before="0" w:after="100"/>
      <w:ind w:left="660"/>
    </w:pPr>
    <w:rPr/>
  </w:style>
  <w:style w:type="paragraph" w:styleId="TOC5">
    <w:name w:val="toc 5"/>
    <w:basedOn w:val="Normal"/>
    <w:next w:val="Normal"/>
    <w:pPr>
      <w:spacing w:before="0" w:after="100"/>
      <w:ind w:left="880"/>
    </w:pPr>
    <w:rPr/>
  </w:style>
  <w:style w:type="paragraph" w:styleId="TOC6">
    <w:name w:val="toc 6"/>
    <w:basedOn w:val="Normal"/>
    <w:next w:val="Normal"/>
    <w:pPr>
      <w:spacing w:before="0" w:after="100"/>
      <w:ind w:left="1100"/>
    </w:pPr>
    <w:rPr/>
  </w:style>
  <w:style w:type="paragraph" w:styleId="TOC7">
    <w:name w:val="toc 7"/>
    <w:basedOn w:val="Normal"/>
    <w:next w:val="Normal"/>
    <w:pPr>
      <w:spacing w:before="0" w:after="100"/>
      <w:ind w:left="1320"/>
    </w:pPr>
    <w:rPr/>
  </w:style>
  <w:style w:type="paragraph" w:styleId="TOC8">
    <w:name w:val="toc 8"/>
    <w:basedOn w:val="Normal"/>
    <w:next w:val="Normal"/>
    <w:pPr>
      <w:spacing w:before="0" w:after="100"/>
      <w:ind w:left="1540"/>
    </w:pPr>
    <w:rPr/>
  </w:style>
  <w:style w:type="paragraph" w:styleId="TOC9">
    <w:name w:val="toc 9"/>
    <w:basedOn w:val="Normal"/>
    <w:next w:val="Normal"/>
    <w:pPr>
      <w:spacing w:before="0" w:after="100"/>
      <w:ind w:left="1760"/>
    </w:pPr>
    <w:rPr/>
  </w:style>
  <w:style w:type="paragraph" w:styleId="IndexHeading">
    <w:name w:val="index heading"/>
    <w:basedOn w:val="Nagwekuser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lineRule="auto" w:line="259" w:before="360" w:after="360"/>
      <w:ind w:left="864" w:right="864"/>
      <w:jc w:val="center"/>
    </w:pPr>
    <w:rPr>
      <w:rFonts w:ascii="Calibri" w:hAnsi="Calibri" w:eastAsia="Calibri"/>
      <w:i/>
      <w:iCs/>
      <w:color w:themeColor="accent1" w:themeShade="bf" w:val="2F5496"/>
      <w:sz w:val="22"/>
      <w:szCs w:val="22"/>
      <w:lang w:eastAsia="en-US"/>
    </w:rPr>
  </w:style>
  <w:style w:type="paragraph" w:styleId="Quote">
    <w:name w:val="Quote"/>
    <w:basedOn w:val="Normal"/>
    <w:next w:val="Normal"/>
    <w:qFormat/>
    <w:pPr>
      <w:spacing w:lineRule="auto" w:line="259" w:before="160" w:after="160"/>
      <w:jc w:val="center"/>
    </w:pPr>
    <w:rPr>
      <w:rFonts w:ascii="Calibri" w:hAnsi="Calibri" w:eastAsia="Calibri"/>
      <w:i/>
      <w:iCs/>
      <w:color w:themeColor="dark1" w:themeTint="bf" w:val="404040"/>
      <w:sz w:val="22"/>
      <w:szCs w:val="22"/>
      <w:lang w:eastAsia="en-US"/>
    </w:rPr>
  </w:style>
  <w:style w:type="paragraph" w:styleId="Subtitle">
    <w:name w:val="Subtitle"/>
    <w:basedOn w:val="Normal"/>
    <w:next w:val="Normal"/>
    <w:qFormat/>
    <w:pPr>
      <w:spacing w:lineRule="auto" w:line="259" w:before="0" w:after="160"/>
    </w:pPr>
    <w:rPr>
      <w:rFonts w:ascii="Calibri" w:hAnsi="Calibri" w:eastAsia="Calibri"/>
      <w:color w:themeColor="dark1" w:themeTint="a6" w:val="595959"/>
      <w:spacing w:val="15"/>
      <w:sz w:val="28"/>
      <w:szCs w:val="28"/>
      <w:lang w:eastAsia="en-US"/>
    </w:rPr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Calibri Light" w:hAnsi="Calibri Light" w:eastAsia="Calibri"/>
      <w:spacing w:val="-10"/>
      <w:sz w:val="56"/>
      <w:szCs w:val="56"/>
      <w:lang w:eastAsia="en-US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4">
    <w:name w:val="WW8Num4"/>
    <w:qFormat/>
  </w:style>
  <w:style w:type="numbering" w:styleId="RTFNum2">
    <w:name w:val="RTF_Num 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Application>LibreOffice/24.8.5.2$Windows_X86_64 LibreOffice_project/fddf2685c70b461e7832239a0162a77216259f22</Application>
  <AppVersion>15.0000</AppVersion>
  <Pages>1</Pages>
  <Words>163</Words>
  <Characters>841</Characters>
  <CharactersWithSpaces>1239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2022-03-08T13:07:00Z</dcterms:created>
  <dc:creator>Kozińska Renata</dc:creator>
  <dc:description/>
  <dc:language>pl-PL</dc:language>
  <cp:lastModifiedBy/>
  <cp:lastPrinted>2024-07-30T08:38:48Z</cp:lastPrinted>
  <dcterms:modified xsi:type="dcterms:W3CDTF">2025-03-24T11:22:33Z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