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UCHWAŁA NR 48/IX/2025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RADY GMINY BRANIEWO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Z DNIA 31 MARCA 2025 ROKU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w sprawie udzielenia dotacji na sfinansowanie prac konserwatorskich, restauratorskich lub robót budowlanych przy zabytku wpisanym do rejestru zabytków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Na podstawie art. 7 ust. 1 pkt. 9 i </w:t>
      </w:r>
      <w:r>
        <w:rPr>
          <w:rFonts w:cs="Times New Roman" w:ascii="Times New Roman" w:hAnsi="Times New Roman"/>
          <w:sz w:val="24"/>
          <w:szCs w:val="24"/>
        </w:rPr>
        <w:t xml:space="preserve">art. 18 ust. 2 pkt 15 ustawy z dnia 8 marca 1990 r.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o samorządzie gminnym (t.j. Dz. U. z 2024 poz.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609), art. 81 ust. 1 ustawy z dnia 23 lipca 2003 r. o ochronie zabytków i opiece nad zabytkami </w:t>
      </w:r>
      <w:r>
        <w:rPr>
          <w:rFonts w:eastAsia="Times New Roman" w:cs="Times New Roman" w:ascii="Times New Roman" w:hAnsi="Times New Roman"/>
          <w:sz w:val="24"/>
          <w:szCs w:val="24"/>
        </w:rPr>
        <w:t>(t.j. Dz. U. z 2024 r. poz. 1292)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oraz § 8 us. 1 Uchwały Nr 44/VIII/2024 Rady Gminy Braniewo z dnia 22.03.2024 r. w sprawie określenia zasad udzielenia dotacji na sfinansowanie prac konserwatorskich, restauratorskich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lub robót budowlanych przy zabytku wpisanym do rejestru zabytków (Dz. Urz. Woj. Warm.-Maz.  z 2024 r. poz. 1708), uchwala się, co następuje: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Udziela się Parafii greckokatolickiej p.w. Świętej Trójcy w Braniewie, ul. Moniuszki 14b/3, dotacji celowej na prace konserwatorskie przy zabytku wpisanym do rejestru z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abytków decyzją z dnia 14 grudnia 1957 r. nr rej. A-427, w wysokości 359 507,21 złotych (słownie: trzysta pięćdziesiąt dziewięć tysięcy pięćset siedem złotych  21/100).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Dotacja udzielona zostanie na prace konserwatorskie elewacji południowo zachodniej kościoła pw. Świętej Trójcy w Braniewie, obejmujące konserwację lica ściany cerkwi                 o powierzchni 94 m², którego zakres został określony we wniosku z dnia 27 stycznia 2025 roku.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Dotacja udzielona zostaje w łącznej wysokości: </w:t>
      </w:r>
      <w:r>
        <w:rPr>
          <w:rFonts w:eastAsia="Times New Roman" w:cs="Times New Roman" w:ascii="Times New Roman" w:hAnsi="Times New Roman"/>
          <w:sz w:val="24"/>
          <w:szCs w:val="24"/>
        </w:rPr>
        <w:t>359 507,21 złotych (słownie: trzysta pięćdziesiąt dziewięć tysięcy pięćset siedem złotych 21/100),</w:t>
      </w:r>
      <w:r>
        <w:rPr>
          <w:rFonts w:cs="Times New Roman" w:ascii="Times New Roman" w:hAnsi="Times New Roman"/>
          <w:sz w:val="24"/>
          <w:szCs w:val="24"/>
        </w:rPr>
        <w:t xml:space="preserve"> ze środków zewnętrznych, pozyskanych przez Gminę Braniewo z Rządowego Programu Odbudowy Zabytków.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spacing w:lineRule="auto" w:line="240" w:before="0" w:after="0"/>
        <w:jc w:val="both"/>
        <w:rPr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>Szczegółowe warunki udzielenia dotacji i jej rozliczenia zostaną określone w umowie zawartej pomiędzy Gminą Braniewo, a parafią greckokatolicką p.w. Świętej Trójcy               w Braniewie.</w:t>
      </w:r>
    </w:p>
    <w:p>
      <w:pPr>
        <w:pStyle w:val="Normal"/>
        <w:spacing w:lineRule="auto" w:line="240" w:before="0" w:after="0"/>
        <w:jc w:val="center"/>
        <w:rPr>
          <w:highlight w:val="non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5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Uchyla się w całości uchwałę nr 27/IX/2025 Rady Gminy Braniewo z dnia 28 lutego 2025 roku.</w:t>
      </w:r>
    </w:p>
    <w:p>
      <w:pPr>
        <w:pStyle w:val="Normal"/>
        <w:spacing w:lineRule="auto" w:line="240" w:before="0" w:after="0"/>
        <w:jc w:val="center"/>
        <w:rPr>
          <w:highlight w:val="non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6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7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Uchwała podlega opublikowaniu w Biuletynie Informacji Publicznej Urzędu Gminy Braniewo oraz na tablicy ogłoszeń w siedzibie Urzędu Gminy Braniewo.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Uchwała wchodzi w życie z dniem podjęcia. </w:t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auto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Symbol">
    <w:charset w:val="ee"/>
    <w:family w:val="roman"/>
    <w:pitch w:val="variable"/>
  </w:font>
  <w:font w:name="Segoe UI">
    <w:charset w:val="ee"/>
    <w:family w:val="auto"/>
    <w:pitch w:val="variable"/>
  </w:font>
  <w:font w:name="Times New Roman CE">
    <w:charset w:val="ee"/>
    <w:family w:val="auto"/>
    <w:pitch w:val="variable"/>
  </w:font>
  <w:font w:name="Arial CE">
    <w:charset w:val="ee"/>
    <w:family w:val="auto"/>
    <w:pitch w:val="variable"/>
  </w:font>
  <w:font w:name="Calibri Light">
    <w:charset w:val="ee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 w:val="18"/>
        <w:szCs w:val="18"/>
      </w:rPr>
    </w:pPr>
    <w:r>
      <w:rPr>
        <w:rFonts w:eastAsia="Times New Roman" w:cs="Times New Roman" w:ascii="Times New Roman" w:hAnsi="Times New Roman"/>
        <w:b/>
        <w:bCs/>
        <w:color w:val="FF3333"/>
        <w:sz w:val="18"/>
        <w:szCs w:val="18"/>
        <w:lang w:eastAsia="pl-PL"/>
      </w:rPr>
      <w:t>RADA GMINY</w:t>
    </w:r>
  </w:p>
  <w:p>
    <w:pPr>
      <w:pStyle w:val="Normal"/>
      <w:spacing w:lineRule="auto" w:line="240" w:before="0" w:after="0"/>
      <w:rPr>
        <w:sz w:val="18"/>
        <w:szCs w:val="18"/>
      </w:rPr>
    </w:pPr>
    <w:r>
      <w:rPr>
        <w:rFonts w:eastAsia="Times New Roman" w:cs="Times New Roman" w:ascii="Times New Roman" w:hAnsi="Times New Roman"/>
        <w:b/>
        <w:bCs/>
        <w:color w:val="FF3333"/>
        <w:sz w:val="18"/>
        <w:szCs w:val="18"/>
        <w:lang w:eastAsia="pl-PL"/>
      </w:rPr>
      <w:t xml:space="preserve">  </w:t>
    </w:r>
    <w:r>
      <w:rPr>
        <w:rFonts w:eastAsia="Times New Roman" w:cs="Times New Roman" w:ascii="Times New Roman" w:hAnsi="Times New Roman"/>
        <w:b/>
        <w:bCs/>
        <w:color w:val="FF3333"/>
        <w:sz w:val="18"/>
        <w:szCs w:val="18"/>
        <w:lang w:eastAsia="pl-PL"/>
      </w:rPr>
      <w:t>BRANIEWO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 w:val="18"/>
        <w:szCs w:val="18"/>
      </w:rPr>
    </w:pPr>
    <w:r>
      <w:rPr>
        <w:rFonts w:eastAsia="Times New Roman" w:cs="Times New Roman" w:ascii="Times New Roman" w:hAnsi="Times New Roman"/>
        <w:b/>
        <w:bCs/>
        <w:color w:val="FF3333"/>
        <w:sz w:val="18"/>
        <w:szCs w:val="18"/>
        <w:lang w:eastAsia="pl-PL"/>
      </w:rPr>
      <w:t>RADA GMINY</w:t>
    </w:r>
  </w:p>
  <w:p>
    <w:pPr>
      <w:pStyle w:val="Normal"/>
      <w:spacing w:lineRule="auto" w:line="240" w:before="0" w:after="0"/>
      <w:rPr>
        <w:sz w:val="18"/>
        <w:szCs w:val="18"/>
      </w:rPr>
    </w:pPr>
    <w:r>
      <w:rPr>
        <w:rFonts w:eastAsia="Times New Roman" w:cs="Times New Roman" w:ascii="Times New Roman" w:hAnsi="Times New Roman"/>
        <w:b/>
        <w:bCs/>
        <w:color w:val="FF3333"/>
        <w:sz w:val="18"/>
        <w:szCs w:val="18"/>
        <w:lang w:eastAsia="pl-PL"/>
      </w:rPr>
      <w:t xml:space="preserve">  </w:t>
    </w:r>
    <w:r>
      <w:rPr>
        <w:rFonts w:eastAsia="Times New Roman" w:cs="Times New Roman" w:ascii="Times New Roman" w:hAnsi="Times New Roman"/>
        <w:b/>
        <w:bCs/>
        <w:color w:val="FF3333"/>
        <w:sz w:val="18"/>
        <w:szCs w:val="18"/>
        <w:lang w:eastAsia="pl-PL"/>
      </w:rPr>
      <w:t>BRANIEWO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Heading1">
    <w:name w:val="heading 1"/>
    <w:qFormat/>
    <w:pPr>
      <w:widowControl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Liberation Serif" w:hAnsi="Liberation Serif" w:eastAsia="NSimSun" w:cs="Arial"/>
      <w:b/>
      <w:bCs/>
      <w:color w:val="auto"/>
      <w:kern w:val="0"/>
      <w:sz w:val="48"/>
      <w:szCs w:val="48"/>
      <w:lang w:val="pl-PL" w:eastAsia="zh-CN" w:bidi="hi-IN"/>
    </w:rPr>
  </w:style>
  <w:style w:type="paragraph" w:styleId="Heading2">
    <w:name w:val="heading 2"/>
    <w:qFormat/>
    <w:pPr>
      <w:widowControl/>
      <w:numPr>
        <w:ilvl w:val="1"/>
        <w:numId w:val="1"/>
      </w:numPr>
      <w:suppressAutoHyphens w:val="true"/>
      <w:bidi w:val="0"/>
      <w:spacing w:before="200" w:after="120"/>
      <w:jc w:val="left"/>
      <w:outlineLvl w:val="1"/>
    </w:pPr>
    <w:rPr>
      <w:rFonts w:ascii="Liberation Serif" w:hAnsi="Liberation Serif" w:eastAsia="NSimSun" w:cs="Arial"/>
      <w:b/>
      <w:bCs/>
      <w:color w:val="auto"/>
      <w:kern w:val="0"/>
      <w:sz w:val="36"/>
      <w:szCs w:val="36"/>
      <w:lang w:val="pl-PL" w:eastAsia="zh-CN" w:bidi="hi-IN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iprzypiswdolnych">
    <w:name w:val="Znaki przypisów dolnych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>
    <w:name w:val="WW8Num2z0"/>
    <w:qFormat/>
    <w:rPr>
      <w:rFonts w:ascii="Times New Roman" w:hAnsi="Times New Roman" w:cs="Times New Roman"/>
      <w:sz w:val="24"/>
    </w:rPr>
  </w:style>
  <w:style w:type="character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1z3">
    <w:name w:val="WW8Num1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StopkaZnak">
    <w:name w:val="Stopka Znak"/>
    <w:qFormat/>
    <w:rPr>
      <w:rFonts w:ascii="Calibri" w:hAnsi="Calibri" w:eastAsia="Calibri" w:cs="Calibri"/>
      <w:sz w:val="22"/>
      <w:szCs w:val="22"/>
      <w:lang w:eastAsia="zh-CN"/>
    </w:rPr>
  </w:style>
  <w:style w:type="character" w:styleId="TekstdymkaZnak">
    <w:name w:val="Tekst dymka Znak"/>
    <w:qFormat/>
    <w:rPr>
      <w:rFonts w:ascii="Segoe UI" w:hAnsi="Segoe UI" w:eastAsia="Calibri" w:cs="Segoe UI"/>
      <w:sz w:val="18"/>
      <w:szCs w:val="1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>
    <w:name w:val="Nagłówek Znak"/>
    <w:basedOn w:val="DefaultParagraphFont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WW-DefaultParagraphFont">
    <w:name w:val="WW-Default Paragraph Font"/>
    <w:qFormat/>
    <w:rPr>
      <w:rFonts w:ascii="Times New Roman CE" w:hAnsi="Times New Roman CE" w:eastAsia="Times New Roman CE" w:cs="Times New Roman CE"/>
      <w:sz w:val="20"/>
      <w:szCs w:val="20"/>
    </w:rPr>
  </w:style>
  <w:style w:type="character" w:styleId="RTFNum21">
    <w:name w:val="RTF_Num 2 1"/>
    <w:qFormat/>
    <w:rPr>
      <w:rFonts w:ascii="Arial CE" w:hAnsi="Arial CE" w:eastAsia="Arial CE" w:cs="Arial CE"/>
      <w:sz w:val="23"/>
      <w:szCs w:val="23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CytatintensywnyZnak">
    <w:name w:val="Cytat intensywny Znak"/>
    <w:basedOn w:val="DefaultParagraphFont"/>
    <w:qFormat/>
    <w:rPr>
      <w:i/>
      <w:iCs/>
      <w:color w:themeColor="accent1" w:themeShade="bf" w:val="2F5496"/>
    </w:rPr>
  </w:style>
  <w:style w:type="character" w:styleId="CytatZnak">
    <w:name w:val="Cytat Znak"/>
    <w:basedOn w:val="DefaultParagraphFont"/>
    <w:qFormat/>
    <w:rPr>
      <w:i/>
      <w:iCs/>
      <w:color w:themeColor="text1" w:themeTint="bf" w:val="404040"/>
    </w:rPr>
  </w:style>
  <w:style w:type="character" w:styleId="PodtytuZnak">
    <w:name w:val="Podtytuł Znak"/>
    <w:basedOn w:val="DefaultParagraphFont"/>
    <w:qFormat/>
    <w:rPr>
      <w:rFonts w:eastAsia="Calibri"/>
      <w:color w:themeColor="text1" w:themeTint="a6" w:val="595959"/>
      <w:spacing w:val="15"/>
      <w:sz w:val="28"/>
      <w:szCs w:val="28"/>
    </w:rPr>
  </w:style>
  <w:style w:type="character" w:styleId="TytuZnak">
    <w:name w:val="Tytuł Znak"/>
    <w:basedOn w:val="DefaultParagraphFont"/>
    <w:qFormat/>
    <w:rPr>
      <w:rFonts w:ascii="Calibri Light" w:hAnsi="Calibri Light" w:eastAsia="Calibri"/>
      <w:spacing w:val="-10"/>
      <w:sz w:val="56"/>
      <w:szCs w:val="56"/>
    </w:rPr>
  </w:style>
  <w:style w:type="character" w:styleId="Nagwek9Znak">
    <w:name w:val="Nagłówek 9 Znak"/>
    <w:basedOn w:val="DefaultParagraphFont"/>
    <w:qFormat/>
    <w:rPr>
      <w:rFonts w:eastAsia="Calibri"/>
      <w:color w:themeColor="text1" w:themeTint="d8" w:val="272727"/>
    </w:rPr>
  </w:style>
  <w:style w:type="character" w:styleId="Nagwek8Znak">
    <w:name w:val="Nagłówek 8 Znak"/>
    <w:basedOn w:val="DefaultParagraphFont"/>
    <w:qFormat/>
    <w:rPr>
      <w:rFonts w:eastAsia="Calibri"/>
      <w:i/>
      <w:iCs/>
      <w:color w:themeColor="text1" w:themeTint="d8" w:val="272727"/>
    </w:rPr>
  </w:style>
  <w:style w:type="character" w:styleId="Nagwek7Znak">
    <w:name w:val="Nagłówek 7 Znak"/>
    <w:basedOn w:val="DefaultParagraphFont"/>
    <w:qFormat/>
    <w:rPr>
      <w:rFonts w:eastAsia="Calibri"/>
      <w:color w:themeColor="text1" w:themeTint="a6" w:val="595959"/>
    </w:rPr>
  </w:style>
  <w:style w:type="character" w:styleId="Nagwek6Znak">
    <w:name w:val="Nagłówek 6 Znak"/>
    <w:basedOn w:val="DefaultParagraphFont"/>
    <w:qFormat/>
    <w:rPr>
      <w:rFonts w:eastAsia="Calibri"/>
      <w:i/>
      <w:iCs/>
      <w:color w:themeColor="text1" w:themeTint="a6" w:val="595959"/>
    </w:rPr>
  </w:style>
  <w:style w:type="character" w:styleId="Nagwek5Znak">
    <w:name w:val="Nagłówek 5 Znak"/>
    <w:basedOn w:val="DefaultParagraphFont"/>
    <w:qFormat/>
    <w:rPr>
      <w:rFonts w:eastAsia="Calibri"/>
      <w:color w:themeColor="accent1" w:themeShade="bf" w:val="2F5496"/>
    </w:rPr>
  </w:style>
  <w:style w:type="character" w:styleId="Nagwek4Znak">
    <w:name w:val="Nagłówek 4 Znak"/>
    <w:basedOn w:val="DefaultParagraphFont"/>
    <w:qFormat/>
    <w:rPr>
      <w:rFonts w:eastAsia="Calibri"/>
      <w:i/>
      <w:iCs/>
      <w:color w:themeColor="accent1" w:themeShade="bf" w:val="2F5496"/>
    </w:rPr>
  </w:style>
  <w:style w:type="character" w:styleId="Nagwek3Znak">
    <w:name w:val="Nagłówek 3 Znak"/>
    <w:basedOn w:val="DefaultParagraphFont"/>
    <w:qFormat/>
    <w:rPr>
      <w:rFonts w:eastAsia="Calibri"/>
      <w:color w:themeColor="accent1" w:themeShade="bf" w:val="2F5496"/>
      <w:sz w:val="28"/>
      <w:szCs w:val="28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/>
      <w:color w:themeColor="accent1" w:themeShade="bf" w:val="2F5496"/>
      <w:sz w:val="32"/>
      <w:szCs w:val="32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/>
      <w:color w:themeColor="accent1" w:themeShade="bf" w:val="2F5496"/>
      <w:sz w:val="40"/>
      <w:szCs w:val="40"/>
    </w:rPr>
  </w:style>
  <w:style w:type="character" w:styleId="markedcontent">
    <w:name w:val="markedcontent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ooter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qFormat/>
    <w:pPr>
      <w:suppressLineNumbers/>
      <w:ind w:hanging="340" w:left="340" w:right="0"/>
    </w:pPr>
    <w:rPr>
      <w:sz w:val="20"/>
      <w:szCs w:val="20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4">
    <w:name w:val="WW8Num4"/>
    <w:qFormat/>
  </w:style>
  <w:style w:type="numbering" w:styleId="RTFNum2">
    <w:name w:val="RTF_Num 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LibreOffice/24.8.5.2$Windows_X86_64 LibreOffice_project/fddf2685c70b461e7832239a0162a77216259f22</Application>
  <AppVersion>15.0000</AppVersion>
  <Pages>1</Pages>
  <Words>345</Words>
  <Characters>1887</Characters>
  <CharactersWithSpaces>2407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2024-05-10T11:53:00Z</dcterms:created>
  <dc:creator>Anna Weryk</dc:creator>
  <dc:description/>
  <dc:language>pl-PL</dc:language>
  <cp:lastModifiedBy/>
  <dcterms:modified xsi:type="dcterms:W3CDTF">2025-03-24T11:25:32Z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