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06"/>
        <w:pBdr/>
        <w:spacing w:after="0" w:before="0" w:line="240" w:lineRule="auto"/>
        <w:ind/>
        <w:rPr>
          <w:rFonts w:eastAsia="Times New Roman" w:cs="Times New Roman"/>
          <w:b/>
          <w:bCs/>
          <w:color w:val="ff3333"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color w:val="ff3333"/>
          <w:sz w:val="20"/>
          <w:szCs w:val="20"/>
          <w:lang w:eastAsia="pl-PL"/>
        </w:rPr>
        <w:t xml:space="preserve">RADA GMINY</w:t>
      </w:r>
      <w:r>
        <w:rPr>
          <w:rFonts w:eastAsia="Times New Roman" w:cs="Times New Roman"/>
          <w:b/>
          <w:bCs/>
          <w:color w:val="ff3333"/>
          <w:sz w:val="20"/>
          <w:szCs w:val="20"/>
          <w:lang w:eastAsia="pl-PL"/>
        </w:rPr>
      </w:r>
      <w:r>
        <w:rPr>
          <w:rFonts w:eastAsia="Times New Roman" w:cs="Times New Roman"/>
          <w:b/>
          <w:bCs/>
          <w:color w:val="ff3333"/>
          <w:sz w:val="20"/>
          <w:szCs w:val="20"/>
          <w:lang w:eastAsia="pl-PL"/>
        </w:rPr>
      </w:r>
    </w:p>
    <w:p w14:paraId="45B775E0">
      <w:pPr>
        <w:pStyle w:val="706"/>
        <w:pBdr/>
        <w:spacing w:after="0" w:before="0" w:line="240" w:lineRule="auto"/>
        <w:ind/>
        <w:rPr>
          <w:rFonts w:eastAsia="Times New Roman" w:cs="Times New Roman"/>
          <w:b/>
          <w:bCs/>
          <w:color w:val="ff3333"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color w:val="ff3333"/>
          <w:sz w:val="20"/>
          <w:szCs w:val="20"/>
          <w:lang w:eastAsia="pl-PL"/>
        </w:rPr>
      </w:r>
      <w:r>
        <w:rPr>
          <w:rFonts w:eastAsia="Times New Roman"/>
          <w:b/>
          <w:bCs/>
          <w:color w:val="ff3333"/>
          <w:sz w:val="20"/>
          <w:szCs w:val="20"/>
          <w:lang w:eastAsia="pl-PL"/>
        </w:rPr>
        <w:t xml:space="preserve"> </w:t>
      </w:r>
      <w:r>
        <w:rPr>
          <w:rFonts w:eastAsia="Times New Roman"/>
          <w:b/>
          <w:bCs/>
          <w:color w:val="ff3333"/>
          <w:sz w:val="20"/>
          <w:szCs w:val="20"/>
          <w:lang w:eastAsia="pl-PL"/>
        </w:rPr>
        <w:t xml:space="preserve">BRANIEWO</w:t>
      </w:r>
      <w:r>
        <w:rPr>
          <w:sz w:val="20"/>
          <w:szCs w:val="20"/>
        </w:rPr>
        <w:t xml:space="preserve">  </w:t>
      </w:r>
      <w:r>
        <w:t xml:space="preserve">                                             </w:t>
      </w:r>
      <w:r>
        <w:rPr>
          <w:rFonts w:eastAsia="Times New Roman" w:cs="Times New Roman"/>
          <w:b/>
          <w:bCs/>
          <w:color w:val="ff3333"/>
          <w:sz w:val="20"/>
          <w:szCs w:val="20"/>
          <w:lang w:eastAsia="pl-PL"/>
        </w:rPr>
      </w:r>
      <w:r>
        <w:rPr>
          <w:rFonts w:eastAsia="Times New Roman" w:cs="Times New Roman"/>
          <w:b/>
          <w:bCs/>
          <w:color w:val="ff3333"/>
          <w:sz w:val="20"/>
          <w:szCs w:val="20"/>
          <w:lang w:eastAsia="pl-PL"/>
        </w:rPr>
      </w:r>
    </w:p>
    <w:p>
      <w:pPr>
        <w:pStyle w:val="789"/>
        <w:pBdr/>
        <w:spacing w:line="240" w:lineRule="auto"/>
        <w:ind/>
        <w:jc w:val="center"/>
        <w:rPr>
          <w:rFonts w:ascii="Calibri" w:hAnsi="Calibri" w:cs="Calibri"/>
          <w:b/>
          <w:bCs/>
          <w:sz w:val="22"/>
          <w:szCs w:val="22"/>
        </w:rPr>
      </w:pPr>
      <w:r>
        <w:t xml:space="preserve"> </w:t>
      </w:r>
      <w:r>
        <w:rPr>
          <w:rFonts w:cs="Times New Roman"/>
          <w:b/>
          <w:sz w:val="24"/>
          <w:szCs w:val="24"/>
          <w:lang w:eastAsia="en-US"/>
        </w:rPr>
        <w:t xml:space="preserve">UCHWAŁA NR </w:t>
      </w:r>
      <w:r>
        <w:rPr>
          <w:rFonts w:cs="Times New Roman"/>
          <w:b/>
          <w:sz w:val="24"/>
          <w:szCs w:val="24"/>
          <w:lang w:eastAsia="en-US"/>
        </w:rPr>
        <w:t xml:space="preserve">13</w:t>
      </w:r>
      <w:r>
        <w:rPr>
          <w:rFonts w:cs="Times New Roman"/>
          <w:b/>
          <w:sz w:val="24"/>
          <w:szCs w:val="24"/>
          <w:lang w:eastAsia="en-US"/>
        </w:rPr>
        <w:t xml:space="preserve">/IX/2026</w:t>
      </w:r>
      <w:r>
        <w:rPr>
          <w:rFonts w:ascii="Calibri" w:hAnsi="Calibri" w:cs="Calibri"/>
          <w:b/>
          <w:bCs/>
          <w:sz w:val="22"/>
          <w:szCs w:val="22"/>
        </w:rPr>
      </w:r>
      <w:r>
        <w:rPr>
          <w:rFonts w:ascii="Calibri" w:hAnsi="Calibri" w:cs="Calibri"/>
          <w:b/>
          <w:bCs/>
          <w:sz w:val="22"/>
          <w:szCs w:val="22"/>
        </w:rPr>
      </w:r>
    </w:p>
    <w:p>
      <w:pPr>
        <w:pStyle w:val="706"/>
        <w:pBdr/>
        <w:spacing w:after="0" w:before="0" w:line="252" w:lineRule="auto"/>
        <w:ind/>
        <w:jc w:val="center"/>
        <w:rPr/>
      </w:pPr>
      <w:r>
        <w:rPr>
          <w:rFonts w:cs="Times New Roman"/>
          <w:b/>
          <w:sz w:val="24"/>
          <w:szCs w:val="24"/>
          <w:lang w:eastAsia="en-US"/>
        </w:rPr>
        <w:t xml:space="preserve">RADY GMINY BRANIEWO</w:t>
      </w:r>
      <w:r/>
    </w:p>
    <w:p>
      <w:pPr>
        <w:pStyle w:val="789"/>
        <w:pBdr/>
        <w:spacing w:line="240" w:lineRule="auto"/>
        <w:ind/>
        <w:jc w:val="center"/>
        <w:rPr>
          <w:rFonts w:ascii="Times New Roman" w:hAnsi="Times New Roman" w:eastAsia="Calibri" w:cs="Times New Roman"/>
          <w:b/>
          <w:bCs/>
          <w:i w:val="0"/>
          <w:iCs w:val="0"/>
          <w:sz w:val="22"/>
          <w:szCs w:val="22"/>
          <w:lang w:eastAsia="en-US"/>
        </w:rPr>
      </w:pPr>
      <w:r>
        <w:rPr>
          <w:rFonts w:eastAsia="Calibri" w:cs="Times New Roman"/>
          <w:b/>
          <w:bCs/>
          <w:i w:val="0"/>
          <w:iCs w:val="0"/>
          <w:sz w:val="22"/>
          <w:szCs w:val="22"/>
          <w:lang w:eastAsia="en-US"/>
        </w:rPr>
        <w:t xml:space="preserve">Z DNIA 30 STYCZNIA 2026 ROKU</w:t>
      </w:r>
      <w:r>
        <w:rPr>
          <w:rFonts w:ascii="Times New Roman" w:hAnsi="Times New Roman" w:eastAsia="Calibri" w:cs="Times New Roman"/>
          <w:b/>
          <w:bCs/>
          <w:i w:val="0"/>
          <w:iCs w:val="0"/>
          <w:sz w:val="22"/>
          <w:szCs w:val="22"/>
          <w:lang w:eastAsia="en-US"/>
        </w:rPr>
      </w:r>
      <w:r>
        <w:rPr>
          <w:rFonts w:ascii="Times New Roman" w:hAnsi="Times New Roman" w:eastAsia="Calibri" w:cs="Times New Roman"/>
          <w:b/>
          <w:bCs/>
          <w:i w:val="0"/>
          <w:iCs w:val="0"/>
          <w:sz w:val="22"/>
          <w:szCs w:val="22"/>
          <w:lang w:eastAsia="en-US"/>
        </w:rPr>
      </w:r>
    </w:p>
    <w:p>
      <w:pPr>
        <w:pStyle w:val="789"/>
        <w:pBdr/>
        <w:spacing w:line="240" w:lineRule="auto"/>
        <w:ind/>
        <w:jc w:val="center"/>
        <w:rPr>
          <w:rFonts w:ascii="Times New Roman" w:hAnsi="Times New Roman" w:eastAsia="Calibri" w:cs="Times New Roman"/>
          <w:b/>
          <w:bCs/>
          <w:i w:val="0"/>
          <w:iCs w:val="0"/>
          <w:sz w:val="22"/>
          <w:szCs w:val="22"/>
          <w:lang w:eastAsia="en-US"/>
        </w:rPr>
      </w:pPr>
      <w:r>
        <w:rPr>
          <w:rFonts w:eastAsia="Calibri" w:cs="Times New Roman"/>
          <w:b/>
          <w:bCs/>
          <w:i w:val="0"/>
          <w:iCs w:val="0"/>
          <w:sz w:val="22"/>
          <w:szCs w:val="22"/>
          <w:lang w:eastAsia="en-US"/>
        </w:rPr>
      </w:r>
      <w:r>
        <w:rPr>
          <w:rFonts w:ascii="Times New Roman" w:hAnsi="Times New Roman" w:eastAsia="Calibri" w:cs="Times New Roman"/>
          <w:b/>
          <w:bCs/>
          <w:i w:val="0"/>
          <w:iCs w:val="0"/>
          <w:sz w:val="22"/>
          <w:szCs w:val="22"/>
          <w:lang w:eastAsia="en-US"/>
        </w:rPr>
      </w:r>
      <w:r>
        <w:rPr>
          <w:rFonts w:ascii="Times New Roman" w:hAnsi="Times New Roman" w:eastAsia="Calibri" w:cs="Times New Roman"/>
          <w:b/>
          <w:bCs/>
          <w:i w:val="0"/>
          <w:iCs w:val="0"/>
          <w:sz w:val="22"/>
          <w:szCs w:val="22"/>
          <w:lang w:eastAsia="en-US"/>
        </w:rPr>
      </w:r>
    </w:p>
    <w:p>
      <w:pPr>
        <w:pStyle w:val="789"/>
        <w:pBdr/>
        <w:spacing w:line="240" w:lineRule="auto"/>
        <w:ind/>
        <w:jc w:val="both"/>
        <w:rPr/>
      </w:pPr>
      <w:r>
        <w:rPr>
          <w:rFonts w:eastAsia="Calibri" w:cs="Calibri"/>
          <w:b/>
          <w:bCs/>
          <w:sz w:val="22"/>
          <w:szCs w:val="22"/>
        </w:rPr>
        <w:t xml:space="preserve">w sprawie ustalenia wysokości ekwiwalentu pieniężnego dla strażaka ratownika i kandydata na strażaka ratownika Ochotniczych Straży Pożarnych z terenu Gminy Braniewo </w:t>
      </w:r>
      <w:r>
        <w:rPr>
          <w:rFonts w:eastAsia="Calibri" w:cs="Calibri"/>
          <w:b/>
          <w:bCs/>
          <w:color w:val="000000"/>
          <w:sz w:val="22"/>
          <w:szCs w:val="22"/>
        </w:rPr>
        <w:t xml:space="preserve">za udział w działaniach ratowniczych, akcjach ratowniczych, szkoleniach lub ćwiczeniach</w:t>
      </w:r>
      <w:r/>
    </w:p>
    <w:p>
      <w:pPr>
        <w:pStyle w:val="789"/>
        <w:pBdr/>
        <w:spacing w:line="360" w:lineRule="auto"/>
        <w:ind/>
        <w:jc w:val="center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  <w:r>
        <w:rPr>
          <w:rFonts w:ascii="Times New Roman" w:hAnsi="Times New Roman" w:cs="Calibri"/>
          <w:sz w:val="22"/>
          <w:szCs w:val="22"/>
        </w:rPr>
      </w:r>
      <w:r>
        <w:rPr>
          <w:rFonts w:ascii="Times New Roman" w:hAnsi="Times New Roman" w:cs="Calibri"/>
          <w:sz w:val="22"/>
          <w:szCs w:val="22"/>
        </w:rPr>
      </w:r>
    </w:p>
    <w:p>
      <w:pPr>
        <w:pStyle w:val="789"/>
        <w:pBdr/>
        <w:spacing w:line="276" w:lineRule="auto"/>
        <w:ind/>
        <w:jc w:val="both"/>
        <w:rPr>
          <w:rFonts w:ascii="Times New Roman" w:hAnsi="Times New Roman"/>
        </w:rPr>
      </w:pPr>
      <w:r>
        <w:rPr>
          <w:rFonts w:eastAsia="Calibri" w:cs="Calibri"/>
          <w:sz w:val="22"/>
          <w:szCs w:val="22"/>
        </w:rPr>
        <w:t xml:space="preserve">Na podstawie art. 18 ust. 2 pkt. 15 ustawy z dnia </w:t>
      </w:r>
      <w:r>
        <w:rPr>
          <w:rFonts w:eastAsia="Calibri" w:cs="Calibri"/>
          <w:sz w:val="22"/>
          <w:szCs w:val="22"/>
        </w:rPr>
        <w:t xml:space="preserve">8 marca 1990 r. o samorządzie gminnym (t. j. Dz. U. z 2025 r. poz. 1153.) w związku z art. 15 ust. 2 ustawy z dnia 17 grudnia 2021 r. o ochotniczych strażach pożarnych (t.j. Dz. U. z 2025 r. poz. 244) Rada Gminy Braniewo w Braniewie uchwala, co następuje: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9"/>
        <w:pBdr/>
        <w:spacing w:line="360" w:lineRule="auto"/>
        <w:ind/>
        <w:jc w:val="center"/>
        <w:rPr>
          <w:rFonts w:ascii="Times New Roman" w:hAnsi="Times New Roman"/>
        </w:rPr>
      </w:pPr>
      <w:r>
        <w:rPr>
          <w:rFonts w:eastAsia="Calibri" w:cs="Calibri"/>
          <w:b/>
          <w:bCs/>
          <w:sz w:val="22"/>
          <w:szCs w:val="22"/>
        </w:rPr>
        <w:t xml:space="preserve">§ 1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9"/>
        <w:pBdr/>
        <w:spacing w:line="276" w:lineRule="auto"/>
        <w:ind/>
        <w:jc w:val="both"/>
        <w:rPr>
          <w:rFonts w:ascii="Times New Roman" w:hAnsi="Times New Roman"/>
        </w:rPr>
      </w:pPr>
      <w:r>
        <w:rPr>
          <w:rFonts w:eastAsia="Calibri" w:cs="Calibri"/>
          <w:sz w:val="22"/>
          <w:szCs w:val="22"/>
        </w:rPr>
        <w:t xml:space="preserve">Ustala się wysokość ekwiwalentu pieniężnego dla strażaka ratownika Ochotniczych Straży Pożarnych                   z terenu Gminy Braniewo, który: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9"/>
        <w:pBdr/>
        <w:spacing w:line="276" w:lineRule="auto"/>
        <w:ind/>
        <w:jc w:val="both"/>
        <w:rPr>
          <w:rFonts w:ascii="Times New Roman" w:hAnsi="Times New Roman"/>
        </w:rPr>
      </w:pPr>
      <w:r>
        <w:rPr>
          <w:rFonts w:eastAsia="Calibri" w:cs="Calibri"/>
          <w:sz w:val="22"/>
          <w:szCs w:val="22"/>
        </w:rPr>
        <w:t xml:space="preserve">1) uczestniczył w działaniu ratowniczym lub akcji ratowniczej, w wysokości </w:t>
      </w:r>
      <w:r>
        <w:rPr>
          <w:rFonts w:eastAsia="Calibri" w:cs="Calibri"/>
          <w:b/>
          <w:bCs/>
          <w:sz w:val="22"/>
          <w:szCs w:val="22"/>
        </w:rPr>
        <w:t xml:space="preserve">40 zł</w:t>
      </w:r>
      <w:r>
        <w:rPr>
          <w:rFonts w:eastAsia="Calibri" w:cs="Calibri"/>
          <w:sz w:val="22"/>
          <w:szCs w:val="22"/>
        </w:rPr>
        <w:t xml:space="preserve"> za każdą rozpoczętą godzinę liczoną od zgłoszenia wyjazdu z jednostki ochotniczej straży pożarnej;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9"/>
        <w:pBdr/>
        <w:spacing w:line="276" w:lineRule="auto"/>
        <w:ind/>
        <w:jc w:val="both"/>
        <w:rPr>
          <w:rFonts w:ascii="Times New Roman" w:hAnsi="Times New Roman"/>
        </w:rPr>
      </w:pPr>
      <w:r>
        <w:rPr>
          <w:rFonts w:eastAsia="Calibri" w:cs="Calibri"/>
          <w:sz w:val="22"/>
          <w:szCs w:val="22"/>
        </w:rPr>
        <w:t xml:space="preserve">2)  brał udział w działaniach, o których mowa w art. 3 pkt. 7 ustawy z dnia 17 grudnia 2021 r o ochotniczych strażach pożarnych, w wysokości </w:t>
      </w:r>
      <w:r>
        <w:rPr>
          <w:rFonts w:eastAsia="Calibri" w:cs="Calibri"/>
          <w:b/>
          <w:bCs/>
          <w:sz w:val="22"/>
          <w:szCs w:val="22"/>
        </w:rPr>
        <w:t xml:space="preserve">16 zł</w:t>
      </w:r>
      <w:r>
        <w:rPr>
          <w:rFonts w:eastAsia="Calibri" w:cs="Calibri"/>
          <w:sz w:val="22"/>
          <w:szCs w:val="22"/>
        </w:rPr>
        <w:t xml:space="preserve"> za każdą rozpoczętą godzinę liczoną od gotowości do wyjazdu  </w:t>
      </w:r>
      <w:r>
        <w:rPr>
          <w:rFonts w:eastAsia="Calibri" w:cs="Calibri"/>
          <w:sz w:val="22"/>
          <w:szCs w:val="22"/>
        </w:rPr>
        <w:br w:type="textWrapping" w:clear="all"/>
      </w:r>
      <w:r>
        <w:rPr>
          <w:rFonts w:eastAsia="Calibri" w:cs="Calibri"/>
          <w:sz w:val="22"/>
          <w:szCs w:val="22"/>
        </w:rPr>
        <w:t xml:space="preserve">w celu realizowania zadań, o których mowa w art. 3 pkt. 7 ustawy z dnia 17 grudnia 2021 r. o ochotniczych strażach pożarnych.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9"/>
        <w:pBdr/>
        <w:spacing w:line="360" w:lineRule="auto"/>
        <w:ind/>
        <w:jc w:val="center"/>
        <w:rPr>
          <w:rFonts w:ascii="Times New Roman" w:hAnsi="Times New Roman"/>
        </w:rPr>
      </w:pPr>
      <w:r>
        <w:rPr>
          <w:rFonts w:eastAsia="Calibri" w:cs="Calibri"/>
          <w:b/>
          <w:bCs/>
          <w:sz w:val="22"/>
          <w:szCs w:val="22"/>
        </w:rPr>
        <w:t xml:space="preserve">§ 2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9"/>
        <w:pBdr/>
        <w:spacing w:line="276" w:lineRule="auto"/>
        <w:ind/>
        <w:jc w:val="both"/>
        <w:rPr>
          <w:rFonts w:ascii="Times New Roman" w:hAnsi="Times New Roman"/>
        </w:rPr>
      </w:pPr>
      <w:r>
        <w:rPr>
          <w:rFonts w:eastAsia="Calibri" w:cs="Calibri"/>
          <w:sz w:val="22"/>
          <w:szCs w:val="22"/>
        </w:rPr>
        <w:t xml:space="preserve">Ustala się wysokość ekwiwalentu pieniężnego dla strażaka ratownika Ochotniczych Straży Pożarnych                  z terenu Gminy Braniewo, który uczestniczył w szkoleniu lub ćwiczeniu w wysokości </w:t>
      </w:r>
      <w:r>
        <w:rPr>
          <w:rFonts w:eastAsia="Calibri" w:cs="Calibri"/>
          <w:b/>
          <w:bCs/>
          <w:sz w:val="22"/>
          <w:szCs w:val="22"/>
        </w:rPr>
        <w:t xml:space="preserve">20 zł</w:t>
      </w:r>
      <w:r>
        <w:rPr>
          <w:rFonts w:eastAsia="Calibri" w:cs="Calibri"/>
          <w:sz w:val="22"/>
          <w:szCs w:val="22"/>
        </w:rPr>
        <w:t xml:space="preserve">, za każdą rozpoczętą godzinę szkolenia lub ćwiczenia.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9"/>
        <w:pBdr/>
        <w:spacing w:line="360" w:lineRule="auto"/>
        <w:ind/>
        <w:jc w:val="center"/>
        <w:rPr>
          <w:rFonts w:ascii="Times New Roman" w:hAnsi="Times New Roman"/>
        </w:rPr>
      </w:pPr>
      <w:r>
        <w:rPr>
          <w:rFonts w:eastAsia="Calibri" w:cs="Calibri"/>
          <w:b/>
          <w:bCs/>
          <w:sz w:val="22"/>
          <w:szCs w:val="22"/>
        </w:rPr>
        <w:t xml:space="preserve">§ 3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9"/>
        <w:pBdr/>
        <w:spacing w:line="276" w:lineRule="auto"/>
        <w:ind/>
        <w:jc w:val="both"/>
        <w:rPr>
          <w:rFonts w:ascii="Times New Roman" w:hAnsi="Times New Roman"/>
        </w:rPr>
      </w:pPr>
      <w:r>
        <w:rPr>
          <w:rFonts w:eastAsia="Calibri" w:cs="Calibri"/>
          <w:sz w:val="22"/>
          <w:szCs w:val="22"/>
        </w:rPr>
        <w:t xml:space="preserve">Ustala się wysokość ekwiwalentu pieniężnego dla kandydata na strażaka ratownika Ochotniczych Straży Pożarnych z terenu Gminy Braniewo, który ukończył 18 lat a nie skończył 65 lat życia w wysokości </w:t>
      </w:r>
      <w:r>
        <w:rPr>
          <w:rFonts w:eastAsia="Calibri" w:cs="Calibri"/>
          <w:b/>
          <w:bCs/>
          <w:sz w:val="22"/>
          <w:szCs w:val="22"/>
        </w:rPr>
        <w:t xml:space="preserve">8 zł</w:t>
      </w:r>
      <w:r>
        <w:rPr>
          <w:rFonts w:eastAsia="Calibri" w:cs="Calibri"/>
          <w:sz w:val="22"/>
          <w:szCs w:val="22"/>
        </w:rPr>
        <w:t xml:space="preserve">, za każdą rozpoczętą godzinę szkolenia podstawowego przygotowującego do bezpośredniego udziału </w:t>
      </w:r>
      <w:r>
        <w:rPr>
          <w:rFonts w:eastAsia="Calibri" w:cs="Calibri"/>
          <w:sz w:val="22"/>
          <w:szCs w:val="22"/>
        </w:rPr>
        <w:br w:type="textWrapping" w:clear="all"/>
      </w:r>
      <w:r>
        <w:rPr>
          <w:rFonts w:eastAsia="Calibri" w:cs="Calibri"/>
          <w:sz w:val="22"/>
          <w:szCs w:val="22"/>
        </w:rPr>
        <w:t xml:space="preserve">w działaniach ratowniczych.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9"/>
        <w:pBdr/>
        <w:spacing w:line="360" w:lineRule="auto"/>
        <w:ind/>
        <w:jc w:val="center"/>
        <w:rPr>
          <w:rFonts w:ascii="Times New Roman" w:hAnsi="Times New Roman"/>
        </w:rPr>
      </w:pPr>
      <w:r>
        <w:rPr>
          <w:rFonts w:eastAsia="Calibri" w:cs="Calibri"/>
          <w:b/>
          <w:bCs/>
          <w:sz w:val="22"/>
          <w:szCs w:val="22"/>
        </w:rPr>
        <w:t xml:space="preserve">§ 4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9"/>
        <w:pBdr/>
        <w:spacing w:line="360" w:lineRule="auto"/>
        <w:ind/>
        <w:rPr>
          <w:rFonts w:ascii="Times New Roman" w:hAnsi="Times New Roman"/>
        </w:rPr>
      </w:pPr>
      <w:r>
        <w:rPr>
          <w:rFonts w:eastAsia="Calibri" w:cs="Calibri"/>
          <w:sz w:val="22"/>
          <w:szCs w:val="22"/>
        </w:rPr>
        <w:t xml:space="preserve">Wykonanie uchwały powierza się Wójtowi Gminy Braniewo.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06"/>
        <w:pBdr/>
        <w:tabs>
          <w:tab w:val="clear" w:leader="none" w:pos="708"/>
          <w:tab w:val="left" w:leader="none" w:pos="3983"/>
        </w:tabs>
        <w:spacing w:line="360" w:lineRule="auto"/>
        <w:ind/>
        <w:jc w:val="center"/>
        <w:rPr>
          <w:rFonts w:ascii="Times New Roman" w:hAnsi="Times New Roman"/>
          <w:highlight w:val="none"/>
        </w:rPr>
      </w:pPr>
      <w:r>
        <w:rPr>
          <w:rFonts w:eastAsia="Calibri" w:cs="Calibri"/>
          <w:b/>
          <w:bCs/>
          <w:sz w:val="22"/>
          <w:szCs w:val="22"/>
        </w:rPr>
        <w:t xml:space="preserve">§ 5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pStyle w:val="789"/>
        <w:pBdr/>
        <w:spacing w:line="276" w:lineRule="auto"/>
        <w:ind/>
        <w:jc w:val="both"/>
        <w:rPr>
          <w:rFonts w:ascii="Times New Roman" w:hAnsi="Times New Roman"/>
        </w:rPr>
      </w:pPr>
      <w:r>
        <w:rPr>
          <w:rFonts w:eastAsia="Calibri" w:cs="Calibri"/>
          <w:color w:val="000000"/>
          <w:sz w:val="22"/>
          <w:szCs w:val="22"/>
        </w:rPr>
        <w:t xml:space="preserve">Traci moc Uchwała Rady Gminy Braniewo nr 61/VIII/2024 z dnia 19 kwietnia 2024 r</w:t>
      </w:r>
      <w:r>
        <w:rPr>
          <w:rFonts w:eastAsia="Calibri" w:cs="Calibri"/>
          <w:color w:val="000000"/>
          <w:sz w:val="22"/>
          <w:szCs w:val="22"/>
        </w:rPr>
        <w:t xml:space="preserve">.  w sprawie ustalenia wysokości ekwiwalentu pieniężnego dla strażaka ratownika i kandydata na strażaka ratownika Ochotniczych Straży Pożarnych z terenu Gminy Braniewo.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9"/>
        <w:pBdr/>
        <w:spacing w:line="360" w:lineRule="auto"/>
        <w:ind/>
        <w:jc w:val="center"/>
        <w:rPr>
          <w:rFonts w:ascii="Times New Roman" w:hAnsi="Times New Roman"/>
        </w:rPr>
      </w:pPr>
      <w:r>
        <w:rPr>
          <w:rFonts w:eastAsia="Calibri" w:cs="Calibri"/>
          <w:b/>
          <w:bCs/>
          <w:sz w:val="22"/>
          <w:szCs w:val="22"/>
        </w:rPr>
        <w:t xml:space="preserve">§ 6.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9"/>
        <w:pBdr/>
        <w:spacing w:line="276" w:lineRule="auto"/>
        <w:ind/>
        <w:jc w:val="both"/>
        <w:rPr>
          <w:rFonts w:ascii="Calibri" w:hAnsi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 xml:space="preserve">Uchwała wchodzi w życie po upływie 14 dni od dnia ogłoszenia w Dzienniku Urzędowym Województwa Warmińsko-Mazurskiego.</w:t>
      </w:r>
      <w:r>
        <w:rPr>
          <w:rFonts w:ascii="Calibri" w:hAnsi="Calibri" w:eastAsia="Calibri" w:cs="Calibri"/>
          <w:sz w:val="22"/>
          <w:szCs w:val="22"/>
        </w:rPr>
        <w:tab/>
        <w:tab/>
        <w:tab/>
        <w:tab/>
        <w:tab/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p>
      <w:pPr>
        <w:pStyle w:val="789"/>
        <w:pBdr/>
        <w:spacing w:line="360" w:lineRule="auto"/>
        <w:ind/>
        <w:rPr>
          <w:rFonts w:ascii="Calibri" w:hAnsi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tab/>
        <w:tab/>
        <w:t xml:space="preserve">                                  </w: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p w14:paraId="5E9FB585">
      <w:pPr>
        <w:pStyle w:val="706"/>
        <w:pBdr/>
        <w:spacing w:after="0" w:before="0" w:line="240" w:lineRule="auto"/>
        <w:ind/>
        <w:jc w:val="center"/>
        <w:rPr>
          <w:rFonts w:ascii="Times New Roman" w:hAnsi="Times New Roman"/>
        </w:rPr>
      </w:pPr>
      <w:r>
        <w:rPr>
          <w:b/>
          <w:bCs/>
          <w:color w:val="ff0000"/>
          <w:sz w:val="20"/>
          <w:szCs w:val="20"/>
        </w:rPr>
        <w:t xml:space="preserve">                                                                 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 w14:paraId="5535EB7A">
      <w:pPr>
        <w:pStyle w:val="924"/>
        <w:pBdr/>
        <w:spacing w:after="0" w:before="240" w:line="240" w:lineRule="auto"/>
        <w:ind/>
        <w:jc w:val="center"/>
        <w:rPr>
          <w:rFonts w:ascii="Times New Roman" w:hAnsi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/>
          <w:b/>
          <w:bCs/>
          <w:color w:val="ff0000"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/>
          <w:b/>
          <w:bCs/>
          <w:color w:val="ff0000"/>
          <w:sz w:val="20"/>
          <w:szCs w:val="20"/>
        </w:rPr>
      </w:r>
      <w:r>
        <w:rPr>
          <w:rFonts w:ascii="Times New Roman" w:hAnsi="Times New Roman"/>
          <w:b/>
          <w:bCs/>
          <w:color w:val="ff0000"/>
          <w:sz w:val="20"/>
          <w:szCs w:val="20"/>
        </w:rPr>
      </w:r>
    </w:p>
    <w:p w14:paraId="2FE0A38A">
      <w:pPr>
        <w:pStyle w:val="706"/>
        <w:pBdr/>
        <w:spacing w:line="240" w:lineRule="auto"/>
        <w:ind/>
        <w:rPr>
          <w:rFonts w:ascii="Calibri" w:hAnsi="Calibri" w:cs="Calibri"/>
          <w:sz w:val="20"/>
          <w:szCs w:val="20"/>
          <w:highlight w:val="none"/>
        </w:rPr>
      </w:pPr>
      <w:r>
        <w:rPr>
          <w:rFonts w:ascii="Calibri" w:hAnsi="Calibri" w:eastAsia="Calibri" w:cs="Calibri"/>
          <w:sz w:val="20"/>
          <w:highlight w:val="none"/>
        </w:rPr>
      </w:r>
      <w:r>
        <w:rPr>
          <w:rFonts w:ascii="Calibri" w:hAnsi="Calibri" w:cs="Calibri"/>
          <w:sz w:val="20"/>
          <w:szCs w:val="20"/>
          <w:highlight w:val="none"/>
        </w:rPr>
      </w:r>
      <w:r>
        <w:rPr>
          <w:rFonts w:ascii="Calibri" w:hAnsi="Calibri" w:cs="Calibri"/>
          <w:sz w:val="20"/>
          <w:szCs w:val="20"/>
          <w:highlight w:val="none"/>
        </w:rPr>
      </w:r>
    </w:p>
    <w:p w14:paraId="5C30B6CD">
      <w:pPr>
        <w:pStyle w:val="706"/>
        <w:pBdr/>
        <w:spacing w:line="240" w:lineRule="auto"/>
        <w:ind/>
        <w:jc w:val="right"/>
        <w:rPr>
          <w:rFonts w:ascii="Calibri" w:hAnsi="Calibri" w:eastAsia="Calibri" w:cs="Calibri"/>
          <w:sz w:val="20"/>
          <w:szCs w:val="20"/>
          <w:highlight w:val="none"/>
        </w:rPr>
      </w:pPr>
      <w:r>
        <w:rPr>
          <w:rFonts w:ascii="Calibri" w:hAnsi="Calibri" w:eastAsia="Calibri" w:cs="Calibri"/>
          <w:sz w:val="20"/>
          <w:highlight w:val="none"/>
        </w:rPr>
      </w:r>
      <w:r>
        <w:rPr>
          <w:rFonts w:ascii="Calibri" w:hAnsi="Calibri" w:eastAsia="Calibri" w:cs="Calibri"/>
          <w:sz w:val="20"/>
          <w:szCs w:val="20"/>
          <w:highlight w:val="none"/>
        </w:rPr>
      </w:r>
      <w:r>
        <w:rPr>
          <w:rFonts w:ascii="Calibri" w:hAnsi="Calibri" w:eastAsia="Calibri" w:cs="Calibri"/>
          <w:sz w:val="20"/>
          <w:szCs w:val="20"/>
          <w:highlight w:val="none"/>
        </w:rPr>
      </w:r>
    </w:p>
    <w:p w14:paraId="21E6E7A4">
      <w:pPr>
        <w:pStyle w:val="706"/>
        <w:pBdr/>
        <w:spacing w:line="240" w:lineRule="auto"/>
        <w:ind/>
        <w:rPr>
          <w:rFonts w:ascii="Calibri" w:hAnsi="Calibri" w:eastAsia="Calibri" w:cs="Calibri"/>
          <w:sz w:val="20"/>
          <w:szCs w:val="20"/>
          <w:highlight w:val="none"/>
        </w:rPr>
      </w:pPr>
      <w:r>
        <w:rPr>
          <w:rFonts w:ascii="Calibri" w:hAnsi="Calibri" w:eastAsia="Calibri" w:cs="Calibri"/>
          <w:sz w:val="20"/>
          <w:highlight w:val="none"/>
        </w:rPr>
      </w:r>
      <w:r>
        <w:rPr>
          <w:rFonts w:ascii="Calibri" w:hAnsi="Calibri" w:eastAsia="Calibri" w:cs="Calibri"/>
          <w:sz w:val="20"/>
          <w:szCs w:val="20"/>
          <w:highlight w:val="none"/>
        </w:rPr>
      </w:r>
      <w:r>
        <w:rPr>
          <w:rFonts w:ascii="Calibri" w:hAnsi="Calibri" w:eastAsia="Calibri" w:cs="Calibri"/>
          <w:sz w:val="20"/>
          <w:szCs w:val="20"/>
          <w:highlight w:val="none"/>
        </w:rPr>
      </w:r>
    </w:p>
    <w:p w14:paraId="0F436CE5">
      <w:pPr>
        <w:pStyle w:val="706"/>
        <w:pBdr/>
        <w:spacing w:line="240" w:lineRule="auto"/>
        <w:ind/>
        <w:rPr>
          <w:rFonts w:ascii="Calibri" w:hAnsi="Calibri" w:eastAsia="Calibri" w:cs="Calibri"/>
          <w:sz w:val="20"/>
          <w:szCs w:val="20"/>
          <w:highlight w:val="none"/>
        </w:rPr>
      </w:pPr>
      <w:r>
        <w:rPr>
          <w:rFonts w:ascii="Calibri" w:hAnsi="Calibri" w:eastAsia="Calibri" w:cs="Calibri"/>
          <w:sz w:val="20"/>
          <w:highlight w:val="none"/>
        </w:rPr>
      </w:r>
      <w:r>
        <w:rPr>
          <w:rFonts w:ascii="Calibri" w:hAnsi="Calibri" w:eastAsia="Calibri" w:cs="Calibri"/>
          <w:sz w:val="20"/>
          <w:szCs w:val="20"/>
          <w:highlight w:val="none"/>
        </w:rPr>
      </w:r>
      <w:r>
        <w:rPr>
          <w:rFonts w:ascii="Calibri" w:hAnsi="Calibri" w:eastAsia="Calibri" w:cs="Calibri"/>
          <w:sz w:val="20"/>
          <w:szCs w:val="20"/>
          <w:highlight w:val="none"/>
        </w:rPr>
      </w:r>
    </w:p>
    <w:p w14:paraId="5E1C3DE1">
      <w:pPr>
        <w:pStyle w:val="706"/>
        <w:pBdr/>
        <w:spacing w:line="240" w:lineRule="auto"/>
        <w:ind/>
        <w:rPr>
          <w:rFonts w:ascii="Calibri" w:hAnsi="Calibri" w:eastAsia="Calibri" w:cs="Calibri"/>
          <w:sz w:val="20"/>
          <w:szCs w:val="20"/>
          <w:highlight w:val="none"/>
        </w:rPr>
      </w:pPr>
      <w:r>
        <w:rPr>
          <w:rFonts w:ascii="Calibri" w:hAnsi="Calibri" w:eastAsia="Calibri" w:cs="Calibri"/>
          <w:sz w:val="20"/>
          <w:highlight w:val="none"/>
        </w:rPr>
      </w:r>
      <w:r>
        <w:rPr>
          <w:rFonts w:ascii="Calibri" w:hAnsi="Calibri" w:eastAsia="Calibri" w:cs="Calibri"/>
          <w:sz w:val="20"/>
          <w:szCs w:val="20"/>
          <w:highlight w:val="none"/>
        </w:rPr>
      </w:r>
      <w:r>
        <w:rPr>
          <w:rFonts w:ascii="Calibri" w:hAnsi="Calibri" w:eastAsia="Calibri" w:cs="Calibri"/>
          <w:sz w:val="20"/>
          <w:szCs w:val="20"/>
          <w:highlight w:val="none"/>
        </w:rPr>
      </w:r>
    </w:p>
    <w:p w14:paraId="027E33A6">
      <w:pPr>
        <w:pStyle w:val="706"/>
        <w:pBdr/>
        <w:spacing w:line="240" w:lineRule="auto"/>
        <w:ind/>
        <w:rPr>
          <w:rFonts w:ascii="Calibri" w:hAnsi="Calibri" w:eastAsia="Calibri" w:cs="Calibri"/>
          <w:sz w:val="20"/>
          <w:szCs w:val="20"/>
          <w:highlight w:val="none"/>
        </w:rPr>
      </w:pPr>
      <w:r>
        <w:rPr>
          <w:rFonts w:ascii="Calibri" w:hAnsi="Calibri" w:eastAsia="Calibri" w:cs="Calibri"/>
          <w:sz w:val="20"/>
          <w:highlight w:val="none"/>
        </w:rPr>
      </w:r>
      <w:r>
        <w:rPr>
          <w:rFonts w:ascii="Calibri" w:hAnsi="Calibri" w:eastAsia="Calibri" w:cs="Calibri"/>
          <w:sz w:val="20"/>
          <w:szCs w:val="20"/>
          <w:highlight w:val="none"/>
        </w:rPr>
      </w:r>
      <w:r>
        <w:rPr>
          <w:rFonts w:ascii="Calibri" w:hAnsi="Calibri" w:eastAsia="Calibri" w:cs="Calibri"/>
          <w:sz w:val="20"/>
          <w:szCs w:val="20"/>
          <w:highlight w:val="none"/>
        </w:rPr>
      </w:r>
    </w:p>
    <w:sectPr>
      <w:footnotePr/>
      <w:endnotePr/>
      <w:type w:val="nextPage"/>
      <w:pgSz w:h="16838" w:orient="portrait" w:w="11906"/>
      <w:pgMar w:top="1134" w:right="1134" w:bottom="964" w:left="1134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SimSun">
    <w:panose1 w:val="02010600030101010101"/>
  </w:font>
  <w:font w:name="Wingdings">
    <w:panose1 w:val="05000000000000000000"/>
  </w:font>
  <w:font w:name="Liberation Sans">
    <w:panose1 w:val="020B0604020202020204"/>
  </w:font>
  <w:font w:name="Tahoma">
    <w:panose1 w:val="020B0604030504040204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true"/>
      <w:lvlJc w:val="left"/>
      <w:lvlText w:val="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Wingdings" w:hAnsi="Wingdings" w:cs="Wingdings"/>
      </w:rPr>
      <w:start w:val="1"/>
      <w:suff w:val="tab"/>
    </w:lvl>
    <w:lvl w:ilvl="1">
      <w:isLgl w:val="tru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tru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tru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tru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tru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tru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tru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tru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l-PL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705" w:default="1">
    <w:name w:val="No List"/>
    <w:uiPriority w:val="99"/>
    <w:semiHidden/>
    <w:unhideWhenUsed/>
    <w:pPr>
      <w:pBdr/>
      <w:spacing/>
      <w:ind/>
    </w:pPr>
  </w:style>
  <w:style w:type="paragraph" w:styleId="706" w:default="1">
    <w:name w:val="Normal"/>
    <w:qFormat/>
    <w:pPr>
      <w:widowControl w:val="true"/>
      <w:pBdr/>
      <w:bidi w:val="false"/>
      <w:spacing w:after="0" w:before="0" w:line="276" w:lineRule="auto"/>
      <w:ind/>
      <w:jc w:val="left"/>
    </w:pPr>
    <w:rPr>
      <w:rFonts w:ascii="Times New Roman" w:hAnsi="Times New Roman" w:eastAsia="Times New Roman" w:cs="Times New Roman"/>
      <w:color w:val="auto"/>
      <w:sz w:val="24"/>
      <w:szCs w:val="20"/>
      <w:lang w:val="pl-PL" w:eastAsia="en-US" w:bidi="ar-SA"/>
    </w:rPr>
  </w:style>
  <w:style w:type="paragraph" w:styleId="707">
    <w:name w:val="Heading 1"/>
    <w:basedOn w:val="706"/>
    <w:next w:val="706"/>
    <w:link w:val="71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08">
    <w:name w:val="Heading 2"/>
    <w:basedOn w:val="706"/>
    <w:next w:val="706"/>
    <w:link w:val="71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09">
    <w:name w:val="Heading 3"/>
    <w:basedOn w:val="706"/>
    <w:next w:val="706"/>
    <w:link w:val="71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10">
    <w:name w:val="Heading 4"/>
    <w:basedOn w:val="706"/>
    <w:next w:val="706"/>
    <w:link w:val="72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11">
    <w:name w:val="Heading 5"/>
    <w:basedOn w:val="706"/>
    <w:next w:val="706"/>
    <w:link w:val="72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12">
    <w:name w:val="Heading 6"/>
    <w:basedOn w:val="706"/>
    <w:next w:val="706"/>
    <w:link w:val="72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13">
    <w:name w:val="Heading 7"/>
    <w:basedOn w:val="706"/>
    <w:next w:val="706"/>
    <w:link w:val="72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14">
    <w:name w:val="Heading 8"/>
    <w:basedOn w:val="706"/>
    <w:next w:val="706"/>
    <w:link w:val="724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15">
    <w:name w:val="Heading 9"/>
    <w:basedOn w:val="706"/>
    <w:next w:val="706"/>
    <w:link w:val="725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16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717">
    <w:name w:val="Heading 1 Char"/>
    <w:basedOn w:val="716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18">
    <w:name w:val="Heading 2 Char"/>
    <w:basedOn w:val="716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19">
    <w:name w:val="Heading 3 Char"/>
    <w:basedOn w:val="716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20">
    <w:name w:val="Heading 4 Char"/>
    <w:basedOn w:val="716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21">
    <w:name w:val="Heading 5 Char"/>
    <w:basedOn w:val="716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22">
    <w:name w:val="Heading 6 Char"/>
    <w:basedOn w:val="716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3">
    <w:name w:val="Heading 7 Char"/>
    <w:basedOn w:val="716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24">
    <w:name w:val="Heading 8 Char"/>
    <w:basedOn w:val="716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5">
    <w:name w:val="Heading 9 Char"/>
    <w:basedOn w:val="716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6">
    <w:name w:val="Title Char"/>
    <w:basedOn w:val="716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7">
    <w:name w:val="Subtitle Char"/>
    <w:basedOn w:val="716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8">
    <w:name w:val="Quote Char"/>
    <w:basedOn w:val="716"/>
    <w:link w:val="767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729">
    <w:name w:val="Intense Emphasis"/>
    <w:basedOn w:val="71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0">
    <w:name w:val="Intense Quote Char"/>
    <w:basedOn w:val="716"/>
    <w:link w:val="769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731">
    <w:name w:val="Intense Reference"/>
    <w:basedOn w:val="71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2">
    <w:name w:val="Subtle Emphasis"/>
    <w:basedOn w:val="71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3">
    <w:name w:val="Emphasis"/>
    <w:basedOn w:val="716"/>
    <w:uiPriority w:val="20"/>
    <w:qFormat/>
    <w:pPr>
      <w:pBdr/>
      <w:spacing/>
      <w:ind/>
    </w:pPr>
    <w:rPr>
      <w:i/>
      <w:iCs/>
    </w:rPr>
  </w:style>
  <w:style w:type="character" w:styleId="734">
    <w:name w:val="Strong"/>
    <w:basedOn w:val="716"/>
    <w:uiPriority w:val="22"/>
    <w:qFormat/>
    <w:pPr>
      <w:pBdr/>
      <w:spacing/>
      <w:ind/>
    </w:pPr>
    <w:rPr>
      <w:b/>
      <w:bCs/>
    </w:rPr>
  </w:style>
  <w:style w:type="character" w:styleId="735">
    <w:name w:val="Subtle Reference"/>
    <w:basedOn w:val="71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6">
    <w:name w:val="Book Title"/>
    <w:basedOn w:val="71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7">
    <w:name w:val="Header Char"/>
    <w:basedOn w:val="716"/>
    <w:uiPriority w:val="99"/>
    <w:qFormat/>
    <w:pPr>
      <w:pBdr/>
      <w:spacing/>
      <w:ind/>
    </w:pPr>
  </w:style>
  <w:style w:type="character" w:styleId="738">
    <w:name w:val="Footer Char"/>
    <w:basedOn w:val="716"/>
    <w:uiPriority w:val="99"/>
    <w:qFormat/>
    <w:pPr>
      <w:pBdr/>
      <w:spacing/>
      <w:ind/>
    </w:pPr>
  </w:style>
  <w:style w:type="character" w:styleId="739">
    <w:name w:val="Footnote Text Char"/>
    <w:basedOn w:val="716"/>
    <w:uiPriority w:val="99"/>
    <w:semiHidden/>
    <w:qFormat/>
    <w:pPr>
      <w:pBdr/>
      <w:spacing/>
      <w:ind/>
    </w:pPr>
    <w:rPr>
      <w:sz w:val="20"/>
      <w:szCs w:val="20"/>
    </w:rPr>
  </w:style>
  <w:style w:type="character" w:styleId="740">
    <w:name w:val="Znaki przypisów dolnych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41">
    <w:name w:val="Znaki przypisów dolnych (user)"/>
    <w:qFormat/>
    <w:pPr>
      <w:pBdr/>
      <w:spacing/>
      <w:ind/>
    </w:pPr>
    <w:rPr>
      <w:vertAlign w:val="superscript"/>
    </w:rPr>
  </w:style>
  <w:style w:type="character" w:styleId="742">
    <w:name w:val="footnote reference"/>
    <w:pPr>
      <w:pBdr/>
      <w:spacing/>
      <w:ind/>
    </w:pPr>
    <w:rPr>
      <w:vertAlign w:val="superscript"/>
    </w:rPr>
  </w:style>
  <w:style w:type="character" w:styleId="743">
    <w:name w:val="Endnote Text Char"/>
    <w:basedOn w:val="716"/>
    <w:uiPriority w:val="99"/>
    <w:semiHidden/>
    <w:qFormat/>
    <w:pPr>
      <w:pBdr/>
      <w:spacing/>
      <w:ind/>
    </w:pPr>
    <w:rPr>
      <w:sz w:val="20"/>
      <w:szCs w:val="20"/>
    </w:rPr>
  </w:style>
  <w:style w:type="character" w:styleId="744">
    <w:name w:val="Znaki przypisów końcowych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45">
    <w:name w:val="Znaki przypisów końcowych (user)"/>
    <w:qFormat/>
    <w:pPr>
      <w:pBdr/>
      <w:spacing/>
      <w:ind/>
    </w:pPr>
    <w:rPr>
      <w:vertAlign w:val="superscript"/>
    </w:rPr>
  </w:style>
  <w:style w:type="character" w:styleId="746">
    <w:name w:val="endnote reference"/>
    <w:pPr>
      <w:pBdr/>
      <w:spacing/>
      <w:ind/>
    </w:pPr>
    <w:rPr>
      <w:vertAlign w:val="superscript"/>
    </w:rPr>
  </w:style>
  <w:style w:type="character" w:styleId="747">
    <w:name w:val="Hyperlink"/>
    <w:basedOn w:val="71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748">
    <w:name w:val="FollowedHyperlink"/>
    <w:basedOn w:val="71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49">
    <w:name w:val="Placeholder Text"/>
    <w:basedOn w:val="716"/>
    <w:uiPriority w:val="99"/>
    <w:semiHidden/>
    <w:qFormat/>
    <w:pPr>
      <w:pBdr/>
      <w:spacing/>
      <w:ind/>
    </w:pPr>
    <w:rPr>
      <w:color w:val="666666"/>
    </w:rPr>
  </w:style>
  <w:style w:type="character" w:styleId="750">
    <w:name w:val="Domyślna czcionka akapitu"/>
    <w:uiPriority w:val="1"/>
    <w:semiHidden/>
    <w:unhideWhenUsed/>
    <w:qFormat/>
    <w:pPr>
      <w:pBdr/>
      <w:spacing/>
      <w:ind/>
    </w:pPr>
  </w:style>
  <w:style w:type="character" w:styleId="751">
    <w:name w:val="Tekst przypisu dolnego Znak"/>
    <w:link w:val="790"/>
    <w:uiPriority w:val="99"/>
    <w:semiHidden/>
    <w:qFormat/>
    <w:pPr>
      <w:pBdr/>
      <w:spacing/>
      <w:ind/>
    </w:pPr>
    <w:rPr>
      <w:sz w:val="20"/>
      <w:szCs w:val="20"/>
    </w:rPr>
  </w:style>
  <w:style w:type="character" w:styleId="752">
    <w:name w:val="Odwołanie przypisu dolnego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53">
    <w:name w:val="Tekst dymka Znak"/>
    <w:link w:val="791"/>
    <w:uiPriority w:val="99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754">
    <w:name w:val="markedcontent"/>
    <w:basedOn w:val="750"/>
    <w:qFormat/>
    <w:pPr>
      <w:pBdr/>
      <w:spacing/>
      <w:ind/>
    </w:pPr>
  </w:style>
  <w:style w:type="character" w:styleId="755">
    <w:name w:val="Pogrubienie"/>
    <w:uiPriority w:val="22"/>
    <w:qFormat/>
    <w:pPr>
      <w:pBdr/>
      <w:spacing/>
      <w:ind/>
    </w:pPr>
    <w:rPr>
      <w:b/>
      <w:bCs/>
    </w:rPr>
  </w:style>
  <w:style w:type="character" w:styleId="756">
    <w:name w:val="Nagłówek Znak"/>
    <w:link w:val="758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4"/>
      <w:szCs w:val="20"/>
    </w:rPr>
  </w:style>
  <w:style w:type="character" w:styleId="757">
    <w:name w:val="Stopka Znak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4"/>
      <w:szCs w:val="20"/>
    </w:rPr>
  </w:style>
  <w:style w:type="paragraph" w:styleId="758">
    <w:name w:val="Nagłówek"/>
    <w:basedOn w:val="706"/>
    <w:next w:val="759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759">
    <w:name w:val="Body Text"/>
    <w:basedOn w:val="706"/>
    <w:pPr>
      <w:pBdr/>
      <w:spacing w:after="140" w:before="0" w:line="276" w:lineRule="auto"/>
      <w:ind/>
    </w:pPr>
  </w:style>
  <w:style w:type="paragraph" w:styleId="760">
    <w:name w:val="List"/>
    <w:basedOn w:val="759"/>
    <w:pPr>
      <w:pBdr/>
      <w:spacing/>
      <w:ind/>
    </w:pPr>
    <w:rPr>
      <w:rFonts w:cs="Arial"/>
    </w:rPr>
  </w:style>
  <w:style w:type="paragraph" w:styleId="761">
    <w:name w:val="Caption"/>
    <w:basedOn w:val="706"/>
    <w:next w:val="706"/>
    <w:uiPriority w:val="35"/>
    <w:unhideWhenUsed/>
    <w:qFormat/>
    <w:pPr>
      <w:pBdr/>
      <w:spacing w:after="200" w:before="0" w:line="240" w:lineRule="auto"/>
      <w:ind/>
    </w:pPr>
    <w:rPr>
      <w:i/>
      <w:iCs/>
      <w:color w:val="0e2841" w:themeColor="text2"/>
      <w:sz w:val="18"/>
      <w:szCs w:val="18"/>
    </w:rPr>
  </w:style>
  <w:style w:type="paragraph" w:styleId="762">
    <w:name w:val="Indeks"/>
    <w:basedOn w:val="706"/>
    <w:qFormat/>
    <w:pPr>
      <w:suppressLineNumbers w:val="true"/>
      <w:pBdr/>
      <w:spacing/>
      <w:ind/>
    </w:pPr>
    <w:rPr>
      <w:rFonts w:cs="Arial"/>
    </w:rPr>
  </w:style>
  <w:style w:type="paragraph" w:styleId="763">
    <w:name w:val="Nagłówek (user)"/>
    <w:basedOn w:val="706"/>
    <w:next w:val="759"/>
    <w:link w:val="756"/>
    <w:uiPriority w:val="99"/>
    <w:unhideWhenUsed/>
    <w:qFormat/>
    <w:pPr>
      <w:pBdr/>
      <w:tabs>
        <w:tab w:val="clear" w:leader="none" w:pos="708"/>
        <w:tab w:val="center" w:leader="none" w:pos="4536"/>
        <w:tab w:val="right" w:leader="none" w:pos="9072"/>
      </w:tabs>
      <w:spacing w:line="240" w:lineRule="auto"/>
      <w:ind/>
    </w:pPr>
  </w:style>
  <w:style w:type="paragraph" w:styleId="764">
    <w:name w:val="Indeks (user)"/>
    <w:basedOn w:val="706"/>
    <w:qFormat/>
    <w:pPr>
      <w:suppressLineNumbers w:val="true"/>
      <w:pBdr/>
      <w:spacing/>
      <w:ind/>
    </w:pPr>
    <w:rPr>
      <w:rFonts w:cs="Arial"/>
    </w:rPr>
  </w:style>
  <w:style w:type="paragraph" w:styleId="765">
    <w:name w:val="Title"/>
    <w:basedOn w:val="706"/>
    <w:next w:val="706"/>
    <w:link w:val="726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66">
    <w:name w:val="Subtitle"/>
    <w:basedOn w:val="706"/>
    <w:next w:val="706"/>
    <w:link w:val="727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67">
    <w:name w:val="Quote"/>
    <w:basedOn w:val="706"/>
    <w:next w:val="706"/>
    <w:link w:val="728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768">
    <w:name w:val="List Paragraph"/>
    <w:basedOn w:val="706"/>
    <w:uiPriority w:val="34"/>
    <w:qFormat/>
    <w:pPr>
      <w:pBdr/>
      <w:spacing w:after="0" w:before="0"/>
      <w:ind w:left="720"/>
      <w:contextualSpacing w:val="true"/>
    </w:pPr>
  </w:style>
  <w:style w:type="paragraph" w:styleId="769">
    <w:name w:val="Intense Quote"/>
    <w:basedOn w:val="706"/>
    <w:next w:val="706"/>
    <w:link w:val="73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770">
    <w:name w:val="No Spacing"/>
    <w:basedOn w:val="706"/>
    <w:uiPriority w:val="1"/>
    <w:qFormat/>
    <w:pPr>
      <w:pBdr/>
      <w:spacing w:after="0" w:before="0" w:line="240" w:lineRule="auto"/>
      <w:ind/>
    </w:pPr>
  </w:style>
  <w:style w:type="paragraph" w:styleId="771">
    <w:name w:val="Główka i stopka"/>
    <w:basedOn w:val="706"/>
    <w:qFormat/>
    <w:pPr>
      <w:pBdr/>
      <w:spacing/>
      <w:ind/>
    </w:pPr>
  </w:style>
  <w:style w:type="paragraph" w:styleId="772">
    <w:name w:val="Główka i stopka (user)"/>
    <w:basedOn w:val="706"/>
    <w:qFormat/>
    <w:pPr>
      <w:pBdr/>
      <w:spacing/>
      <w:ind/>
    </w:pPr>
  </w:style>
  <w:style w:type="paragraph" w:styleId="773">
    <w:name w:val="Header"/>
    <w:basedOn w:val="706"/>
    <w:link w:val="737"/>
    <w:uiPriority w:val="99"/>
    <w:unhideWhenUsed/>
    <w:pPr>
      <w:pBdr/>
      <w:tabs>
        <w:tab w:val="clear" w:leader="none" w:pos="708"/>
        <w:tab w:val="center" w:leader="none" w:pos="4844"/>
        <w:tab w:val="right" w:leader="none" w:pos="9689"/>
      </w:tabs>
      <w:spacing w:after="0" w:before="0" w:line="240" w:lineRule="auto"/>
      <w:ind/>
    </w:pPr>
  </w:style>
  <w:style w:type="paragraph" w:styleId="774">
    <w:name w:val="Footer"/>
    <w:basedOn w:val="706"/>
    <w:link w:val="757"/>
    <w:uiPriority w:val="99"/>
    <w:unhideWhenUsed/>
    <w:qFormat/>
    <w:pPr>
      <w:pBdr/>
      <w:tabs>
        <w:tab w:val="clear" w:leader="none" w:pos="708"/>
        <w:tab w:val="center" w:leader="none" w:pos="4536"/>
        <w:tab w:val="right" w:leader="none" w:pos="9072"/>
      </w:tabs>
      <w:spacing w:line="240" w:lineRule="auto"/>
      <w:ind/>
    </w:pPr>
  </w:style>
  <w:style w:type="paragraph" w:styleId="775">
    <w:name w:val="footnote text"/>
    <w:basedOn w:val="706"/>
    <w:link w:val="739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76">
    <w:name w:val="endnote text"/>
    <w:basedOn w:val="706"/>
    <w:link w:val="743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77">
    <w:name w:val="toc 1"/>
    <w:basedOn w:val="706"/>
    <w:next w:val="706"/>
    <w:uiPriority w:val="39"/>
    <w:unhideWhenUsed/>
    <w:pPr>
      <w:pBdr/>
      <w:spacing w:after="100" w:before="0"/>
      <w:ind/>
    </w:pPr>
  </w:style>
  <w:style w:type="paragraph" w:styleId="778">
    <w:name w:val="toc 2"/>
    <w:basedOn w:val="706"/>
    <w:next w:val="706"/>
    <w:uiPriority w:val="39"/>
    <w:unhideWhenUsed/>
    <w:pPr>
      <w:pBdr/>
      <w:spacing w:after="100" w:before="0"/>
      <w:ind w:left="220"/>
    </w:pPr>
  </w:style>
  <w:style w:type="paragraph" w:styleId="779">
    <w:name w:val="toc 3"/>
    <w:basedOn w:val="706"/>
    <w:next w:val="706"/>
    <w:uiPriority w:val="39"/>
    <w:unhideWhenUsed/>
    <w:pPr>
      <w:pBdr/>
      <w:spacing w:after="100" w:before="0"/>
      <w:ind w:left="440"/>
    </w:pPr>
  </w:style>
  <w:style w:type="paragraph" w:styleId="780">
    <w:name w:val="toc 4"/>
    <w:basedOn w:val="706"/>
    <w:next w:val="706"/>
    <w:uiPriority w:val="39"/>
    <w:unhideWhenUsed/>
    <w:pPr>
      <w:pBdr/>
      <w:spacing w:after="100" w:before="0"/>
      <w:ind w:left="660"/>
    </w:pPr>
  </w:style>
  <w:style w:type="paragraph" w:styleId="781">
    <w:name w:val="toc 5"/>
    <w:basedOn w:val="706"/>
    <w:next w:val="706"/>
    <w:uiPriority w:val="39"/>
    <w:unhideWhenUsed/>
    <w:pPr>
      <w:pBdr/>
      <w:spacing w:after="100" w:before="0"/>
      <w:ind w:left="880"/>
    </w:pPr>
  </w:style>
  <w:style w:type="paragraph" w:styleId="782">
    <w:name w:val="toc 6"/>
    <w:basedOn w:val="706"/>
    <w:next w:val="706"/>
    <w:uiPriority w:val="39"/>
    <w:unhideWhenUsed/>
    <w:pPr>
      <w:pBdr/>
      <w:spacing w:after="100" w:before="0"/>
      <w:ind w:left="1100"/>
    </w:pPr>
  </w:style>
  <w:style w:type="paragraph" w:styleId="783">
    <w:name w:val="toc 7"/>
    <w:basedOn w:val="706"/>
    <w:next w:val="706"/>
    <w:uiPriority w:val="39"/>
    <w:unhideWhenUsed/>
    <w:pPr>
      <w:pBdr/>
      <w:spacing w:after="100" w:before="0"/>
      <w:ind w:left="1320"/>
    </w:pPr>
  </w:style>
  <w:style w:type="paragraph" w:styleId="784">
    <w:name w:val="toc 8"/>
    <w:basedOn w:val="706"/>
    <w:next w:val="706"/>
    <w:uiPriority w:val="39"/>
    <w:unhideWhenUsed/>
    <w:pPr>
      <w:pBdr/>
      <w:spacing w:after="100" w:before="0"/>
      <w:ind w:left="1540"/>
    </w:pPr>
  </w:style>
  <w:style w:type="paragraph" w:styleId="785">
    <w:name w:val="toc 9"/>
    <w:basedOn w:val="706"/>
    <w:next w:val="706"/>
    <w:uiPriority w:val="39"/>
    <w:unhideWhenUsed/>
    <w:pPr>
      <w:pBdr/>
      <w:spacing w:after="100" w:before="0"/>
      <w:ind w:left="1760"/>
    </w:pPr>
  </w:style>
  <w:style w:type="paragraph" w:styleId="786">
    <w:name w:val="index heading"/>
    <w:basedOn w:val="758"/>
    <w:pPr>
      <w:pBdr/>
      <w:spacing/>
      <w:ind/>
    </w:pPr>
  </w:style>
  <w:style w:type="paragraph" w:styleId="787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Calibri" w:cs="Times New Roman"/>
      <w:color w:val="auto"/>
      <w:sz w:val="20"/>
      <w:szCs w:val="20"/>
      <w:lang w:val="pl-PL" w:eastAsia="zh-CN" w:bidi="ar-SA"/>
    </w:rPr>
  </w:style>
  <w:style w:type="paragraph" w:styleId="788">
    <w:name w:val="table of figures"/>
    <w:basedOn w:val="706"/>
    <w:next w:val="706"/>
    <w:uiPriority w:val="99"/>
    <w:unhideWhenUsed/>
    <w:pPr>
      <w:pBdr/>
      <w:spacing w:after="0" w:afterAutospacing="0" w:before="0"/>
      <w:ind/>
    </w:pPr>
  </w:style>
  <w:style w:type="paragraph" w:styleId="789">
    <w:name w:val="Default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Calibri" w:cs="Times New Roman"/>
      <w:color w:val="000000"/>
      <w:sz w:val="24"/>
      <w:szCs w:val="24"/>
      <w:lang w:val="pl-PL" w:eastAsia="en-US" w:bidi="ar-SA"/>
    </w:rPr>
  </w:style>
  <w:style w:type="paragraph" w:styleId="790">
    <w:name w:val="Tekst przypisu dolnego"/>
    <w:basedOn w:val="706"/>
    <w:link w:val="751"/>
    <w:uiPriority w:val="99"/>
    <w:semiHidden/>
    <w:unhideWhenUsed/>
    <w:qFormat/>
    <w:pPr>
      <w:pBdr/>
      <w:spacing w:line="240" w:lineRule="auto"/>
      <w:ind/>
    </w:pPr>
    <w:rPr>
      <w:rFonts w:ascii="Calibri" w:hAnsi="Calibri" w:eastAsia="Calibri" w:cs="Times New Roman"/>
      <w:sz w:val="20"/>
    </w:rPr>
  </w:style>
  <w:style w:type="paragraph" w:styleId="791">
    <w:name w:val="Tekst dymka"/>
    <w:basedOn w:val="706"/>
    <w:link w:val="753"/>
    <w:uiPriority w:val="99"/>
    <w:semiHidden/>
    <w:unhideWhenUsed/>
    <w:qFormat/>
    <w:pPr>
      <w:pBdr/>
      <w:spacing w:line="240" w:lineRule="auto"/>
      <w:ind/>
    </w:pPr>
    <w:rPr>
      <w:rFonts w:ascii="Tahoma" w:hAnsi="Tahoma" w:eastAsia="Calibri" w:cs="Tahoma"/>
      <w:sz w:val="16"/>
      <w:szCs w:val="16"/>
    </w:rPr>
  </w:style>
  <w:style w:type="paragraph" w:styleId="792">
    <w:name w:val="Normalny (Web)"/>
    <w:basedOn w:val="706"/>
    <w:uiPriority w:val="99"/>
    <w:unhideWhenUsed/>
    <w:qFormat/>
    <w:pPr>
      <w:pBdr/>
      <w:spacing w:afterAutospacing="1" w:beforeAutospacing="1" w:line="240" w:lineRule="auto"/>
      <w:ind/>
    </w:pPr>
    <w:rPr>
      <w:szCs w:val="24"/>
      <w:lang w:eastAsia="pl-PL"/>
    </w:rPr>
  </w:style>
  <w:style w:type="paragraph" w:styleId="793">
    <w:name w:val="Akapit z listą"/>
    <w:basedOn w:val="706"/>
    <w:uiPriority w:val="34"/>
    <w:qFormat/>
    <w:pPr>
      <w:pBdr/>
      <w:spacing w:after="0" w:before="0"/>
      <w:ind w:left="720"/>
      <w:contextualSpacing w:val="true"/>
    </w:pPr>
  </w:style>
  <w:style w:type="numbering" w:styleId="794">
    <w:name w:val="Bez listy"/>
    <w:uiPriority w:val="99"/>
    <w:semiHidden/>
    <w:unhideWhenUsed/>
    <w:qFormat/>
    <w:pPr>
      <w:pBdr/>
      <w:spacing/>
      <w:ind/>
    </w:pPr>
  </w:style>
  <w:style w:type="numbering" w:styleId="795">
    <w:name w:val="Bez listy (user)"/>
    <w:uiPriority w:val="99"/>
    <w:semiHidden/>
    <w:unhideWhenUsed/>
    <w:qFormat/>
    <w:pPr>
      <w:pBdr/>
      <w:spacing/>
      <w:ind/>
    </w:pPr>
  </w:style>
  <w:style w:type="table" w:styleId="796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Table Grid"/>
    <w:basedOn w:val="796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Table Grid Light"/>
    <w:basedOn w:val="796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1"/>
    <w:basedOn w:val="796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2"/>
    <w:basedOn w:val="796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Plain Table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Plain Table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1 Light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1 Light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2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2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3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3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"/>
    <w:basedOn w:val="7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1"/>
    <w:basedOn w:val="7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2"/>
    <w:basedOn w:val="7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3"/>
    <w:basedOn w:val="7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4"/>
    <w:basedOn w:val="7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4 - Accent 5"/>
    <w:basedOn w:val="7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4 - Accent 6"/>
    <w:basedOn w:val="7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5 Dark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5 Dark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6 Colorful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6 Colorful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7 Colorful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7 Colorful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1 Light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1 Light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2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2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3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3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4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4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5 Dark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5 Dark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6 Colorful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6 Colorful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7 Colorful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7 Colorful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&amp; Lined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&amp; Lined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Standardowy"/>
    <w:uiPriority w:val="99"/>
    <w:semiHidden/>
    <w:unhideWhenUsed/>
    <w:qFormat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4" w:customStyle="1">
    <w:name w:val="Standard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60" w:afterAutospacing="0" w:before="0" w:beforeAutospacing="0" w:line="259" w:lineRule="auto"/>
      <w:ind w:right="0" w:firstLine="0" w:left="0"/>
      <w:contextualSpacing w:val="false"/>
      <w:jc w:val="left"/>
    </w:pPr>
    <w:rPr>
      <w:rFonts w:ascii="Calibri" w:hAnsi="Calibri" w:eastAsia="SimSu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l-PL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ONLYOFFICE/9.2.0.100</Application>
  <HeadingPairs>
    <vt:vector size="0" baseType="variant"/>
  </HeadingPairs>
  <TitlesOfParts>
    <vt:vector size="0" baseType="lpstr"/>
  </TitlesOfPart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dc:description/>
  <dc:language>pl-PL</dc:language>
  <cp:revision>11</cp:revision>
  <dcterms:created xsi:type="dcterms:W3CDTF">2024-04-16T05:09:00Z</dcterms:created>
  <dcterms:modified xsi:type="dcterms:W3CDTF">2026-01-22T12:23:29Z</dcterms:modified>
  <cp:version>1048576</cp:version>
</cp:coreProperties>
</file>