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2"/>
        <w:pBdr/>
        <w:spacing w:after="0" w:before="0" w:line="240" w:lineRule="auto"/>
        <w:ind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3333"/>
          <w:sz w:val="24"/>
          <w:szCs w:val="24"/>
          <w:lang w:eastAsia="pl-PL"/>
        </w:rPr>
        <w:t xml:space="preserve">RADA GMINY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778"/>
        <w:pBdr/>
        <w:spacing w:after="0" w:before="0"/>
        <w:ind w:firstLine="0" w:left="0"/>
        <w:jc w:val="left"/>
        <w:rPr>
          <w:b/>
          <w:bCs/>
          <w:sz w:val="24"/>
          <w:szCs w:val="24"/>
        </w:rPr>
      </w:pPr>
      <w:r>
        <w:rPr>
          <w:rFonts w:eastAsia="Times New Roman"/>
          <w:b/>
          <w:bCs/>
          <w:color w:val="ff3333"/>
          <w:sz w:val="24"/>
          <w:szCs w:val="24"/>
          <w:lang w:eastAsia="pl-PL"/>
        </w:rPr>
        <w:t xml:space="preserve">  </w:t>
      </w:r>
      <w:r>
        <w:rPr>
          <w:rFonts w:eastAsia="Times New Roman"/>
          <w:b/>
          <w:bCs/>
          <w:color w:val="ff3333"/>
          <w:sz w:val="24"/>
          <w:szCs w:val="24"/>
          <w:lang w:eastAsia="pl-PL"/>
        </w:rPr>
        <w:t xml:space="preserve">BRANIEWO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26/IX/2026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BRANIEWO</w:t>
      </w:r>
      <w:r/>
    </w:p>
    <w:p>
      <w:pPr>
        <w:pStyle w:val="702"/>
        <w:pBdr/>
        <w:spacing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KWIETNIA 2026 ROKU</w:t>
      </w:r>
      <w:r/>
    </w:p>
    <w:p>
      <w:pPr>
        <w:pStyle w:val="702"/>
        <w:pBdr/>
        <w:spacing w:line="240" w:lineRule="auto"/>
        <w:ind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702"/>
        <w:pBdr/>
        <w:spacing w:line="240" w:lineRule="auto"/>
        <w:ind/>
        <w:jc w:val="both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zbycie lokalu mieszkalnego wraz z pomieszczeniem przynależnym i udziałem w częściach wspólnych budynku i we współwłasności nieruchomości położonej w obrębie Szyleny</w:t>
      </w:r>
      <w:r/>
    </w:p>
    <w:p>
      <w:pPr>
        <w:pStyle w:val="702"/>
        <w:pBdr/>
        <w:spacing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77"/>
        <w:pBdr/>
        <w:spacing w:after="0" w:before="0"/>
        <w:ind/>
        <w:jc w:val="both"/>
        <w:rPr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podstawie art. 18 ust. 2 pkt 9 lit. a ustawy z dnia 8 marca 1990 r., o samorządzie gminnym</w:t>
      </w:r>
      <w:r>
        <w:rPr>
          <w:i w:val="0"/>
          <w:iCs w:val="0"/>
        </w:rPr>
      </w:r>
      <w:r>
        <w:rPr>
          <w:i w:val="0"/>
          <w:iCs w:val="0"/>
        </w:rPr>
      </w:r>
    </w:p>
    <w:p>
      <w:pPr>
        <w:pStyle w:val="777"/>
        <w:pBdr/>
        <w:spacing w:after="0" w:before="0"/>
        <w:ind/>
        <w:jc w:val="both"/>
        <w:rPr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(t.j. Dz. U. z 2025 r., poz. 1153 ze  zm.) oraz art. 13 ust.1 i art. 37  ust.2 pkt 1 w zw. z art. 34 ust.1 pkt.3 ustawy z dnia 21 sierpnia 1997 r., o gospodarce nieruchomościami (t.j.  Dz. U. z 2024r.,</w:t>
      </w:r>
      <w:r>
        <w:rPr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poz. 1145 ze zm..) Rada Gminy Braniewo uchwala, co następuje.</w:t>
      </w:r>
      <w:r>
        <w:rPr>
          <w:i w:val="0"/>
          <w:iCs w:val="0"/>
        </w:rPr>
      </w:r>
      <w:r>
        <w:rPr>
          <w:i w:val="0"/>
          <w:iCs w:val="0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lokalu mieszkalnego nr 4 o pow. użytkowej 53,90 m² w budynku mieszkalnym wielorodzinnym nr 9 w Brzeszczynach wraz z pomieszczeniem przynależnym o pow. 13,50 m</w:t>
      </w:r>
      <w:r>
        <w:rPr>
          <w:rFonts w:ascii="Cambria Math" w:hAnsi="Cambria Math" w:eastAsia="Cambria Math" w:cs="Cambria Math"/>
          <w:sz w:val="24"/>
          <w:szCs w:val="24"/>
        </w:rPr>
        <w:t xml:space="preserve">²</w:t>
      </w:r>
      <w:r>
        <w:rPr>
          <w:rFonts w:ascii="Times New Roman" w:hAnsi="Times New Roman" w:cs="Times New Roman"/>
          <w:sz w:val="24"/>
          <w:szCs w:val="24"/>
        </w:rPr>
        <w:t xml:space="preserve"> oraz udziałem 26/100 w częściach wspólnych budynku i we współwłasności nieruchomości położonej na działce nr 376/35 o pow. 0,0708 ha, obręb Szyleny, gm. Braniewo, dla której Sąd Rejonowy w Braniewie prowadzi księgę wieczystą numer EL1B/00014667/4.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02"/>
        <w:pBdr/>
        <w:spacing w:after="0" w:before="0" w:line="240" w:lineRule="auto"/>
        <w:ind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§ 2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Braniewo.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</w:t>
      </w:r>
      <w:r>
        <w:rPr>
          <w:rFonts w:ascii="Times New Roman" w:hAnsi="Times New Roman"/>
        </w:rPr>
      </w:r>
    </w:p>
    <w:p>
      <w:pPr>
        <w:pStyle w:val="702"/>
        <w:pBdr/>
        <w:spacing/>
        <w:ind/>
        <w:rPr/>
      </w:pPr>
      <w:r/>
      <w:r/>
    </w:p>
    <w:p>
      <w:pPr>
        <w:pStyle w:val="702"/>
        <w:pBdr/>
        <w:spacing/>
        <w:ind/>
        <w:rPr/>
      </w:pPr>
      <w:r/>
      <w:r/>
    </w:p>
    <w:p>
      <w:pPr>
        <w:pStyle w:val="702"/>
        <w:widowControl w:val="true"/>
        <w:pBdr/>
        <w:bidi w:val="false"/>
        <w:spacing w:after="160" w:afterAutospacing="0" w:before="0" w:beforeAutospacing="0" w:line="252" w:lineRule="auto"/>
        <w:ind/>
        <w:jc w:val="left"/>
        <w:rPr/>
      </w:pPr>
      <w:r/>
      <w:r/>
    </w:p>
    <w:sectPr>
      <w:footnotePr/>
      <w:endnotePr/>
      <w:type w:val="nextPage"/>
      <w:pgSz w:h="16838" w:orient="portrait" w:w="11906"/>
      <w:pgMar w:top="1417" w:right="1417" w:bottom="1417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SimSun">
    <w:panose1 w:val="02010600030101010101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01" w:default="1">
    <w:name w:val="No List"/>
    <w:uiPriority w:val="99"/>
    <w:semiHidden/>
    <w:unhideWhenUsed/>
    <w:pPr>
      <w:pBdr/>
      <w:spacing/>
      <w:ind/>
    </w:pPr>
  </w:style>
  <w:style w:type="paragraph" w:styleId="702" w:default="1">
    <w:name w:val="Normal"/>
    <w:qFormat/>
    <w:pPr>
      <w:widowControl w:val="true"/>
      <w:pBdr/>
      <w:bidi w:val="false"/>
      <w:spacing w:after="160" w:afterAutospacing="0" w:before="0" w:beforeAutospacing="0" w:line="252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paragraph" w:styleId="703">
    <w:name w:val="Heading 1"/>
    <w:basedOn w:val="702"/>
    <w:next w:val="702"/>
    <w:link w:val="71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4">
    <w:name w:val="Heading 2"/>
    <w:basedOn w:val="702"/>
    <w:next w:val="702"/>
    <w:link w:val="71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05">
    <w:name w:val="Heading 3"/>
    <w:basedOn w:val="702"/>
    <w:next w:val="702"/>
    <w:link w:val="71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06">
    <w:name w:val="Heading 4"/>
    <w:basedOn w:val="702"/>
    <w:next w:val="702"/>
    <w:link w:val="71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07">
    <w:name w:val="Heading 5"/>
    <w:basedOn w:val="702"/>
    <w:next w:val="702"/>
    <w:link w:val="71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08">
    <w:name w:val="Heading 6"/>
    <w:basedOn w:val="702"/>
    <w:next w:val="702"/>
    <w:link w:val="71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9">
    <w:name w:val="Heading 7"/>
    <w:basedOn w:val="702"/>
    <w:next w:val="702"/>
    <w:link w:val="71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0">
    <w:name w:val="Heading 8"/>
    <w:basedOn w:val="702"/>
    <w:next w:val="702"/>
    <w:link w:val="71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1">
    <w:name w:val="Heading 9"/>
    <w:basedOn w:val="702"/>
    <w:next w:val="702"/>
    <w:link w:val="72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2">
    <w:name w:val="Heading 1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3">
    <w:name w:val="Heading 2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4">
    <w:name w:val="Heading 3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5">
    <w:name w:val="Heading 4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6">
    <w:name w:val="Heading 5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7">
    <w:name w:val="Heading 6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8">
    <w:name w:val="Heading 7 Char"/>
    <w:basedOn w:val="74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9">
    <w:name w:val="Heading 8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0">
    <w:name w:val="Heading 9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1">
    <w:name w:val="Title Char"/>
    <w:basedOn w:val="74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2">
    <w:name w:val="Subtitle Char"/>
    <w:basedOn w:val="74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3">
    <w:name w:val="Quote Char"/>
    <w:basedOn w:val="745"/>
    <w:link w:val="75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Intense Emphasis"/>
    <w:basedOn w:val="7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5">
    <w:name w:val="Intense Quote Char"/>
    <w:basedOn w:val="745"/>
    <w:link w:val="757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Header Char"/>
    <w:basedOn w:val="745"/>
    <w:uiPriority w:val="99"/>
    <w:qFormat/>
    <w:pPr>
      <w:pBdr/>
      <w:spacing/>
      <w:ind/>
    </w:pPr>
  </w:style>
  <w:style w:type="character" w:styleId="733">
    <w:name w:val="Footer Char"/>
    <w:basedOn w:val="745"/>
    <w:uiPriority w:val="99"/>
    <w:qFormat/>
    <w:pPr>
      <w:pBdr/>
      <w:spacing/>
      <w:ind/>
    </w:pPr>
  </w:style>
  <w:style w:type="character" w:styleId="734">
    <w:name w:val="Footnote Text Char"/>
    <w:basedOn w:val="74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5">
    <w:name w:val="Znaki przypisów dolnych"/>
    <w:basedOn w:val="74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6">
    <w:name w:val="Znaki przypisów dolnych (user)"/>
    <w:qFormat/>
    <w:pPr>
      <w:pBdr/>
      <w:spacing/>
      <w:ind/>
    </w:pPr>
    <w:rPr>
      <w:vertAlign w:val="superscript"/>
    </w:rPr>
  </w:style>
  <w:style w:type="character" w:styleId="737">
    <w:name w:val="footnote reference"/>
    <w:pPr>
      <w:pBdr/>
      <w:spacing/>
      <w:ind/>
    </w:pPr>
    <w:rPr>
      <w:vertAlign w:val="superscript"/>
    </w:rPr>
  </w:style>
  <w:style w:type="character" w:styleId="738">
    <w:name w:val="Endnote Text Char"/>
    <w:basedOn w:val="74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9">
    <w:name w:val="Znaki przypisów końcowych"/>
    <w:basedOn w:val="74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0">
    <w:name w:val="Znaki przypisów końcowych (user)"/>
    <w:qFormat/>
    <w:pPr>
      <w:pBdr/>
      <w:spacing/>
      <w:ind/>
    </w:pPr>
    <w:rPr>
      <w:vertAlign w:val="superscript"/>
    </w:rPr>
  </w:style>
  <w:style w:type="character" w:styleId="741">
    <w:name w:val="endnote reference"/>
    <w:pPr>
      <w:pBdr/>
      <w:spacing/>
      <w:ind/>
    </w:pPr>
    <w:rPr>
      <w:vertAlign w:val="superscript"/>
    </w:rPr>
  </w:style>
  <w:style w:type="character" w:styleId="742">
    <w:name w:val="Hyperlink"/>
    <w:basedOn w:val="7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43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4">
    <w:name w:val="Placeholder Text"/>
    <w:basedOn w:val="745"/>
    <w:uiPriority w:val="99"/>
    <w:semiHidden/>
    <w:qFormat/>
    <w:pPr>
      <w:pBdr/>
      <w:spacing/>
      <w:ind/>
    </w:pPr>
    <w:rPr>
      <w:color w:val="666666"/>
    </w:rPr>
  </w:style>
  <w:style w:type="character" w:styleId="745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46">
    <w:name w:val="Nagłówek"/>
    <w:basedOn w:val="702"/>
    <w:next w:val="74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47">
    <w:name w:val="Body Text"/>
    <w:basedOn w:val="702"/>
    <w:pPr>
      <w:pBdr/>
      <w:spacing w:after="140" w:before="0" w:line="276" w:lineRule="auto"/>
      <w:ind/>
    </w:pPr>
  </w:style>
  <w:style w:type="paragraph" w:styleId="748">
    <w:name w:val="List"/>
    <w:basedOn w:val="747"/>
    <w:pPr>
      <w:pBdr/>
      <w:spacing/>
      <w:ind/>
    </w:pPr>
    <w:rPr>
      <w:rFonts w:cs="Arial"/>
    </w:rPr>
  </w:style>
  <w:style w:type="paragraph" w:styleId="749">
    <w:name w:val="Caption"/>
    <w:basedOn w:val="702"/>
    <w:next w:val="702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50">
    <w:name w:val="Indeks"/>
    <w:basedOn w:val="702"/>
    <w:qFormat/>
    <w:pPr>
      <w:suppressLineNumbers w:val="true"/>
      <w:pBdr/>
      <w:spacing/>
      <w:ind/>
    </w:pPr>
    <w:rPr>
      <w:rFonts w:cs="Arial"/>
    </w:rPr>
  </w:style>
  <w:style w:type="paragraph" w:styleId="751">
    <w:name w:val="Nagłówek (user)"/>
    <w:basedOn w:val="702"/>
    <w:next w:val="74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52">
    <w:name w:val="Indeks (user)"/>
    <w:basedOn w:val="702"/>
    <w:qFormat/>
    <w:pPr>
      <w:suppressLineNumbers w:val="true"/>
      <w:pBdr/>
      <w:spacing/>
      <w:ind/>
    </w:pPr>
    <w:rPr>
      <w:rFonts w:cs="Arial"/>
    </w:rPr>
  </w:style>
  <w:style w:type="paragraph" w:styleId="753">
    <w:name w:val="Title"/>
    <w:basedOn w:val="702"/>
    <w:next w:val="702"/>
    <w:link w:val="72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4">
    <w:name w:val="Subtitle"/>
    <w:basedOn w:val="702"/>
    <w:next w:val="702"/>
    <w:link w:val="72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55">
    <w:name w:val="Quote"/>
    <w:basedOn w:val="702"/>
    <w:next w:val="702"/>
    <w:link w:val="723"/>
    <w:uiPriority w:val="29"/>
    <w:qFormat/>
    <w:pPr>
      <w:pBdr/>
      <w:spacing w:after="160" w:before="160"/>
      <w:ind/>
      <w:jc w:val="center"/>
    </w:pPr>
    <w:rPr>
      <w:i/>
      <w:iCs/>
      <w:color w:val="404040" w:themeColor="text1" w:themeTint="BF"/>
    </w:rPr>
  </w:style>
  <w:style w:type="paragraph" w:styleId="756">
    <w:name w:val="List Paragraph"/>
    <w:basedOn w:val="702"/>
    <w:uiPriority w:val="34"/>
    <w:qFormat/>
    <w:pPr>
      <w:pBdr/>
      <w:spacing w:after="160" w:before="0"/>
      <w:ind w:left="720"/>
      <w:contextualSpacing w:val="true"/>
    </w:pPr>
  </w:style>
  <w:style w:type="paragraph" w:styleId="757">
    <w:name w:val="Intense Quote"/>
    <w:basedOn w:val="702"/>
    <w:next w:val="702"/>
    <w:link w:val="7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58">
    <w:name w:val="No Spacing"/>
    <w:basedOn w:val="702"/>
    <w:uiPriority w:val="1"/>
    <w:qFormat/>
    <w:pPr>
      <w:pBdr/>
      <w:spacing w:after="0" w:before="0" w:line="240" w:lineRule="auto"/>
      <w:ind/>
    </w:pPr>
  </w:style>
  <w:style w:type="paragraph" w:styleId="759">
    <w:name w:val="Główka i stopka"/>
    <w:basedOn w:val="702"/>
    <w:qFormat/>
    <w:pPr>
      <w:pBdr/>
      <w:spacing/>
      <w:ind/>
    </w:pPr>
  </w:style>
  <w:style w:type="paragraph" w:styleId="760">
    <w:name w:val="Główka i stopka (user)"/>
    <w:basedOn w:val="702"/>
    <w:qFormat/>
    <w:pPr>
      <w:pBdr/>
      <w:spacing/>
      <w:ind/>
    </w:pPr>
  </w:style>
  <w:style w:type="paragraph" w:styleId="761">
    <w:name w:val="Header"/>
    <w:basedOn w:val="702"/>
    <w:link w:val="732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62">
    <w:name w:val="Footer"/>
    <w:basedOn w:val="702"/>
    <w:link w:val="733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63">
    <w:name w:val="footnote text"/>
    <w:basedOn w:val="702"/>
    <w:link w:val="73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4">
    <w:name w:val="endnote text"/>
    <w:basedOn w:val="702"/>
    <w:link w:val="73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5">
    <w:name w:val="toc 1"/>
    <w:basedOn w:val="702"/>
    <w:next w:val="702"/>
    <w:uiPriority w:val="39"/>
    <w:unhideWhenUsed/>
    <w:pPr>
      <w:pBdr/>
      <w:spacing w:after="100" w:before="0"/>
      <w:ind/>
    </w:pPr>
  </w:style>
  <w:style w:type="paragraph" w:styleId="766">
    <w:name w:val="toc 2"/>
    <w:basedOn w:val="702"/>
    <w:next w:val="702"/>
    <w:uiPriority w:val="39"/>
    <w:unhideWhenUsed/>
    <w:pPr>
      <w:pBdr/>
      <w:spacing w:after="100" w:before="0"/>
      <w:ind w:left="220"/>
    </w:pPr>
  </w:style>
  <w:style w:type="paragraph" w:styleId="767">
    <w:name w:val="toc 3"/>
    <w:basedOn w:val="702"/>
    <w:next w:val="702"/>
    <w:uiPriority w:val="39"/>
    <w:unhideWhenUsed/>
    <w:pPr>
      <w:pBdr/>
      <w:spacing w:after="100" w:before="0"/>
      <w:ind w:left="440"/>
    </w:pPr>
  </w:style>
  <w:style w:type="paragraph" w:styleId="768">
    <w:name w:val="toc 4"/>
    <w:basedOn w:val="702"/>
    <w:next w:val="702"/>
    <w:uiPriority w:val="39"/>
    <w:unhideWhenUsed/>
    <w:pPr>
      <w:pBdr/>
      <w:spacing w:after="100" w:before="0"/>
      <w:ind w:left="660"/>
    </w:pPr>
  </w:style>
  <w:style w:type="paragraph" w:styleId="769">
    <w:name w:val="toc 5"/>
    <w:basedOn w:val="702"/>
    <w:next w:val="702"/>
    <w:uiPriority w:val="39"/>
    <w:unhideWhenUsed/>
    <w:pPr>
      <w:pBdr/>
      <w:spacing w:after="100" w:before="0"/>
      <w:ind w:left="880"/>
    </w:pPr>
  </w:style>
  <w:style w:type="paragraph" w:styleId="770">
    <w:name w:val="toc 6"/>
    <w:basedOn w:val="702"/>
    <w:next w:val="702"/>
    <w:uiPriority w:val="39"/>
    <w:unhideWhenUsed/>
    <w:pPr>
      <w:pBdr/>
      <w:spacing w:after="100" w:before="0"/>
      <w:ind w:left="1100"/>
    </w:pPr>
  </w:style>
  <w:style w:type="paragraph" w:styleId="771">
    <w:name w:val="toc 7"/>
    <w:basedOn w:val="702"/>
    <w:next w:val="702"/>
    <w:uiPriority w:val="39"/>
    <w:unhideWhenUsed/>
    <w:pPr>
      <w:pBdr/>
      <w:spacing w:after="100" w:before="0"/>
      <w:ind w:left="1320"/>
    </w:pPr>
  </w:style>
  <w:style w:type="paragraph" w:styleId="772">
    <w:name w:val="toc 8"/>
    <w:basedOn w:val="702"/>
    <w:next w:val="702"/>
    <w:uiPriority w:val="39"/>
    <w:unhideWhenUsed/>
    <w:pPr>
      <w:pBdr/>
      <w:spacing w:after="100" w:before="0"/>
      <w:ind w:left="1540"/>
    </w:pPr>
  </w:style>
  <w:style w:type="paragraph" w:styleId="773">
    <w:name w:val="toc 9"/>
    <w:basedOn w:val="702"/>
    <w:next w:val="702"/>
    <w:uiPriority w:val="39"/>
    <w:unhideWhenUsed/>
    <w:pPr>
      <w:pBdr/>
      <w:spacing w:after="100" w:before="0"/>
      <w:ind w:left="1760"/>
    </w:pPr>
  </w:style>
  <w:style w:type="paragraph" w:styleId="774">
    <w:name w:val="index heading"/>
    <w:basedOn w:val="746"/>
    <w:pPr>
      <w:pBdr/>
      <w:spacing/>
      <w:ind/>
    </w:pPr>
  </w:style>
  <w:style w:type="paragraph" w:styleId="775">
    <w:name w:val="TOC Heading"/>
    <w:uiPriority w:val="39"/>
    <w:unhideWhenUsed/>
    <w:qFormat/>
    <w:pPr>
      <w:widowControl w:val="true"/>
      <w:pBdr/>
      <w:bidi w:val="false"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paragraph" w:styleId="776">
    <w:name w:val="table of figures"/>
    <w:basedOn w:val="702"/>
    <w:next w:val="702"/>
    <w:uiPriority w:val="99"/>
    <w:unhideWhenUsed/>
    <w:pPr>
      <w:pBdr/>
      <w:spacing w:after="0" w:afterAutospacing="0" w:before="0"/>
      <w:ind/>
    </w:pPr>
  </w:style>
  <w:style w:type="paragraph" w:styleId="777" w:customStyle="1">
    <w:name w:val="Standard"/>
    <w:qFormat/>
    <w:pPr>
      <w:widowControl w:val="true"/>
      <w:pBdr/>
      <w:bidi w:val="false"/>
      <w:spacing w:after="160" w:afterAutospacing="0" w:before="0" w:beforeAutospacing="0" w:line="240" w:lineRule="auto"/>
      <w:ind/>
      <w:jc w:val="left"/>
    </w:pPr>
    <w:rPr>
      <w:rFonts w:ascii="Calibri" w:hAnsi="Calibri" w:eastAsia="SimSun" w:cs="Calibri" w:asciiTheme="minorHAnsi" w:hAnsiTheme="minorHAnsi"/>
      <w:color w:val="auto"/>
      <w:sz w:val="22"/>
      <w:szCs w:val="22"/>
      <w:lang w:val="pl-PL" w:eastAsia="en-US" w:bidi="ar-SA"/>
    </w:rPr>
  </w:style>
  <w:style w:type="paragraph" w:styleId="778">
    <w:name w:val="Normal (Web)"/>
    <w:basedOn w:val="702"/>
    <w:qFormat/>
    <w:pPr>
      <w:pBdr/>
      <w:spacing w:after="119" w:before="100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779">
    <w:name w:val="Normalny (Web)"/>
    <w:basedOn w:val="702"/>
    <w:qFormat/>
    <w:pPr>
      <w:widowControl w:val="true"/>
      <w:pBdr/>
      <w:spacing w:after="119" w:before="100"/>
      <w:ind/>
    </w:pPr>
    <w:rPr>
      <w:rFonts w:ascii="Times New Roman" w:hAnsi="Times New Roman" w:cs="Times New Roman"/>
      <w:sz w:val="24"/>
      <w:szCs w:val="24"/>
    </w:rPr>
  </w:style>
  <w:style w:type="numbering" w:styleId="780">
    <w:name w:val="Bez listy"/>
    <w:uiPriority w:val="99"/>
    <w:semiHidden/>
    <w:unhideWhenUsed/>
    <w:qFormat/>
    <w:pPr>
      <w:pBdr/>
      <w:spacing/>
      <w:ind/>
    </w:pPr>
  </w:style>
  <w:style w:type="table" w:styleId="781">
    <w:name w:val="Table Grid"/>
    <w:basedOn w:val="90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Table Grid Light"/>
    <w:basedOn w:val="90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1"/>
    <w:basedOn w:val="90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2"/>
    <w:basedOn w:val="90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dc:description/>
  <dc:language>pl-PL</dc:language>
  <cp:revision>13</cp:revision>
  <dcterms:created xsi:type="dcterms:W3CDTF">2021-11-17T11:37:00Z</dcterms:created>
  <dcterms:modified xsi:type="dcterms:W3CDTF">2026-04-10T09:47:20Z</dcterms:modified>
</cp:coreProperties>
</file>