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71"/>
        <w:pBdr/>
        <w:spacing w:after="0" w:before="0" w:beforeAutospacing="0"/>
        <w:ind/>
        <w:jc w:val="center"/>
        <w:rPr/>
      </w:pPr>
      <w:r>
        <w:rPr>
          <w:b/>
          <w:bCs/>
        </w:rPr>
        <w:t xml:space="preserve">UCHWAŁA NR 27/IX/2026</w:t>
      </w:r>
      <w:r/>
    </w:p>
    <w:p>
      <w:pPr>
        <w:pStyle w:val="871"/>
        <w:pBdr/>
        <w:spacing w:after="0" w:before="0" w:beforeAutospacing="0"/>
        <w:ind/>
        <w:jc w:val="center"/>
        <w:rPr/>
      </w:pPr>
      <w:r>
        <w:rPr>
          <w:b/>
          <w:bCs/>
        </w:rPr>
        <w:t xml:space="preserve"> </w:t>
      </w:r>
      <w:r>
        <w:rPr>
          <w:b/>
          <w:bCs/>
        </w:rPr>
        <w:t xml:space="preserve">RADY GMINY BRANIEWO</w:t>
      </w:r>
      <w:r/>
    </w:p>
    <w:p>
      <w:pPr>
        <w:pStyle w:val="871"/>
        <w:pBdr/>
        <w:spacing w:after="0" w:before="0" w:beforeAutospacing="0"/>
        <w:ind/>
        <w:jc w:val="center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Z DNIA 17 KWIETNIA 2026 ROKU</w:t>
      </w:r>
      <w:r>
        <w:rPr>
          <w:b/>
          <w:bCs/>
        </w:rPr>
      </w:r>
      <w:r>
        <w:rPr>
          <w:b/>
          <w:bCs/>
        </w:rPr>
      </w:r>
    </w:p>
    <w:p>
      <w:pPr>
        <w:pStyle w:val="784"/>
        <w:pBdr/>
        <w:spacing/>
        <w:ind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/>
        <w:ind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w sprawie przystąpienia do sporządzenia strategii rozwoju Gminy Braniewo na lata   2026-2035 oraz określenia szczegółowego trybu i harmonogramu opracowania projektu               strategii, w tym trybu konsultacji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84"/>
        <w:pBdr/>
        <w:spacing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78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Na podstawie art. 18 ust. 2 pkt 6a, art. 10e ust. 1 i art. 10f ust. 1 ust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awy z dnia 8 marca 1990 r. o samorządzie gminnym (t.j. Dz. U. z 2025 r. poz. 1153 ze zm.) oraz art. 3 i art. 6 ust. 3 ustawy z dnia 6 grudnia 2006 r. o zasadach prowadzenia polityki rozwoju (t.j. Dz. U. z 2025 r. poz. 198 ze zm.) uchwala się, co następuje: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8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Przystępuje się do opracowania Strategii Rozwoju Gminy Braniewo na lata 2026-2035.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8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Określa się szczegółowy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tryb opracowania projektu Strategii Rozwoju Gminy Braniewo na lata 2026-2035, w tym tryb konsultacji, o których mowa w art. 6 ust. 3 ustawy z dnia 6 grudnia 2006 r. o zasadach prowadzenia polityki rozwoju, zgodnie z załącznikiem nr 1 do niniejszej uchwały.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3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8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Określa się harmonogram opracowania projektu Strategii Rozwoju Gminy Braniewo na lata 2026-2035, zgodnie z załącznikiem nr 2 do niniejszej uchwały.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/>
        <w:ind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auto"/>
        </w:rPr>
        <w:t xml:space="preserve">§ 4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8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auto"/>
        </w:rPr>
        <w:t xml:space="preserve">Wykonanie uchwały powierza się Wójtowi Gminy Braniewo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5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84"/>
        <w:pBdr/>
        <w:spacing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Uchwała wchodzi w życie po upływie 14 dni od dnia ogłoszenia w Dzienniku Urzędowym Województwa Warmińsko-Mazurskiego.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0" w:before="0" w:line="240" w:lineRule="auto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/>
        <w:ind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784"/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widowControl w:val="true"/>
        <w:pBdr/>
        <w:bidi w:val="false"/>
        <w:spacing w:after="0" w:before="0" w:line="240" w:lineRule="auto"/>
        <w:ind w:right="-1" w:firstLine="0"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 xml:space="preserve">ZAŁĄCZNIK NR 1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4"/>
        <w:widowControl w:val="true"/>
        <w:pBdr/>
        <w:bidi w:val="false"/>
        <w:spacing w:after="0" w:before="0" w:line="240" w:lineRule="auto"/>
        <w:ind w:right="-1" w:firstLine="0"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 xml:space="preserve">DO UCHWAŁY NR 27/IX/2026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4"/>
        <w:widowControl w:val="true"/>
        <w:pBdr/>
        <w:bidi w:val="false"/>
        <w:spacing w:after="0" w:before="0" w:line="240" w:lineRule="auto"/>
        <w:ind w:right="-1" w:firstLine="0"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 xml:space="preserve">RADY GMINY BRANIEWO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4"/>
        <w:widowControl w:val="true"/>
        <w:pBdr/>
        <w:bidi w:val="false"/>
        <w:spacing w:after="0" w:before="0" w:line="240" w:lineRule="auto"/>
        <w:ind w:right="-1" w:firstLine="0"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 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Z DNIA 17 KWIETNIA 2026 ROKU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Szczegółowy tryb opracowania projektu strategii rozwoju Gminy Braniewo na lata 2026-2035, w tym tryb konsultacji, o których mowa w art. 6 ust. 3 ustawy z dnia 6 grudnia 2006 r. o zasadach prowadzenia polityki rozwoju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1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Procedu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ra dotycząca szczegółowego trybu opracowania projektu strategii rozwoju Gminy    Braniewo na lata 2026-2035 (dalej: Strategia), w tym trybu konsultacji, o których mowa w art. 6 ust. 3 ustawy z dnia 6 grudnia 2006 r. o zasadach prowadzenia polityki rozwoju,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będzie uwzględniać wszystkie akty prawne mające wpływ na jej przebieg, w tym: ustawę z dnia 6 grudnia 2006 r. o zasadach prowadzenia polityki rozwoju (t.j. Dz. U. z 2025 r. poz. 198),         ustawę z dnia 8 marca 1990 r. o samorządzie gminnym (t.j. Dz. 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z 2024 r. poz. 1465 ze zm.), ustawę z dnia 3 października 2008 r. o udostępnianiu informacji o środowisku i jego ochronie, udziale społeczeństwa w ochronie środowiska oraz o ocenach oddziaływania na  środowisko (t.j. Dz. U. z 2024 r. poz. 1112 ze  zm.).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Projekt Strategii opracowuje się zgodnie z przepisami art. 10e ust. 2-4 ustawy z dnia 8 marca 1990 r. o samorządzie gminnym.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3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Projekt Strategii zawiera wnioski z diagnozy sytuacji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społecznej, gospodarczej i przestrzennej i klimatyczno-środowiskowej, o której mowa w art. 10a ust. 1 ustawy z dnia 6 grudnia 2006 r. o zasadach prowadzenia polityki rozwoju, przygotowanej na potrzeby tej strategii oraz          określać w szczególności: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1) cele strategiczne rozwoju w wymiarze społecznym, gospodarczym, przestrzennym                   i klimatyczno-środowiskowym;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2) kierunki działań podejmowanych dla osiągnięcia celów strategicznych;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3) oczekiwane rezultaty planowanych działań, w tym w wymiarze przestrzennym, oraz          wskaźniki ich osiągnięcia;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4) model struktury funkcjonalno-przestrzennej gminy, rozumiany jako docelowy układ          elementów składowych przestrzeni, w tym: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a) strukturę sieci osadniczej wraz z rolą i hierarchią jednostek osadniczych,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b) system powiązań przyrodniczych,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c) główne korytarze i elementy sieci transportowych, w tym pieszych i rowerowych,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d) główne elementy infrastruktury technicznej i społecznej;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5) ustalenia i rekomendacje w zakresie kształtowania i prowadzenia polityki przestrzennej          w gminie dotyczące: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a) zasad ochrony środowiska i jego zasobów, w tym ochrony powietrza, przyrody i krajobrazu,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b) zasad ochrony dziedzictwa kulturowego i zabytków oraz dóbr kultury współczesnej,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c) kierunków zmian w strukturze zagospodarowania terenów, w tym określenia szczególnych potrzeb w zakresie nowej zabudowy mieszkaniowej,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d) zasad lokalizacji obiektów handlu wielkopowierzchniowego w rozumieniu ustawy z dnia 27 marca 2003 r. o planowaniu i zagospodarowaniu przestrzennym (Dz. U. z 2024 r. poz. 1130,          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zm.),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e) zasad lokalizacji kluczowych inwestycji celu publicznego,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f) kierunków rozwoju systemów komunikacji, infrastruktury technicznej i społecznej,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g) zasad lokalizacji urządzeń wytwarzających energię o mocy zainstalowanej przekraczającej 500 kW,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h) zasad lokalizacji przedsięwzięć mogących znacząco oddziaływać na środowisko,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i) zasad kształtowania rolniczej i leśnej przestrzeni produkcyjnej,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j) zasad kształtowania zagospodarowania przestrzennego na obszarach zdegradowanych            i obszarach rewitalizacji oraz obszarach wymagających przekształceń, rehabilitacji,              rekultywacji lub remediacji;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6) 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bszary strategicznej interwencji określone w strategii rozwoju województwa, o której          mowa w art. 11 ust. 1 ustawy z dnia 5 czerwca 1998 r. o samorządzie województwa (t.j. Dz. U. z 2024 r. poz. 566 z późn. zm.) wraz z zakresem planowanych działań;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7) obszary strategicznej interwencji kluczowe dla gminy, jeżeli takie zidentyfikowano, wraz         z zakresem planowanych działań;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8) system realizacji strategii, w tym wytyczne do sporządzania dokumentów wykonawczych;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9) ramy finansowe i źródła finansowania.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4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Przeprowadzenie konsultacji projektu Strategii, zgodnie z wymogami ustawy z dnia                 6 grudnia 2006 r. o zasadach prowadzenia polityki rozwoju oraz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shd w:val="clear" w:color="auto" w:fill="auto"/>
        </w:rPr>
        <w:t xml:space="preserve">uchwały Nr 77/V/2008 Rady Gminy Braniewo z dnia 30 grudnia 2008r.w sprawie określenia zasad i trybu przeprowadzenia konsultacji z mieszkańcami Gminy Braniewo.</w:t>
      </w:r>
      <w:r>
        <w:rPr>
          <w:rFonts w:ascii="Times New Roman" w:hAnsi="Times New Roman" w:cs="Times New Roman"/>
          <w:color w:val="ee0000"/>
          <w:sz w:val="24"/>
          <w:szCs w:val="24"/>
        </w:rPr>
      </w:r>
      <w:r>
        <w:rPr>
          <w:rFonts w:ascii="Times New Roman" w:hAnsi="Times New Roman" w:cs="Times New Roman"/>
          <w:color w:val="ee0000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W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przypadku konieczności przeprowadzenia strategicznej oceny oddziaływania na          środowisko, także przeprowadzenie konsultacji projektu Strategii zgodnie z ustawą z dnia           3 października 2008 r. o udostępnianiu informacji o środowisku i jego oc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hronie, udziale         społeczeństwa w ochronie środowiska oraz o ocenach oddziaływania na środowisko wraz           z uwzględnieniem ewentualnych zmian w projekcie Strategii, wynikających                                   z przeprowadzonych konsultacji.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Projekt Strategii, zgodnie z art. 10f ust. 1 ustawy z dnia 8 marca 1990 r. o samorządzie           gminnym podlegać będzie k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onsultacjom, w szczególności z: sąsiednimi gminami i ich         związkami, lokalnymi partnerami społecznymi i gospodarczymi, mieszkańcami, Dyrektorem Regionalnego Zarządu Gospodarki Wodnej w Gdańsku Państwowego Gospodarstwa          Wodnego Wody Polskie.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Konsultacje będą trwać nie krócej niż 35 dni od momentu ich ogłoszenia. Przygotowane zostanie sprawozdanie z przebi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egu i wyników konsultacji, zawierające w szczególności          ustosunkowanie się do zgłoszonych uwag wraz z uzasadnieniem, które zostanie upublicznione na stronie internetowej Urzędu Gminy Braniewo i w BIP w terminie do 30 dni od zakończenia konsultacji.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5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Przekazanie projektu Strategii Zarządowi Województwa Warmińsko-Mazurskiego w celu  wydania opinii dotyczącej sposobu uwzględnienia ustaleń i rekomendacji w zakresie      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  kształtowania i prowadzenia polityki przestrzennej w województwie określonych w strategii rozwoju województwa wraz z uwzględnieniem ewentualnych zmian w projekcie Strategii, wynikających z opinii wydanej przez Zarząd Województwa Warmińsko-Mazurskiego.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6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Przeprowadzenie uprzedniej ewaluacji trafności, przewidywanej skuteczności i efektywności realizacji Strategii wraz z uwzględnieniem ewentualnych zmian w projekcie Strategii,          wynikających z przeprowadzonej uprzedniej ewaluacji.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7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Prz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eprowadzenie lub odstąpienie od przeprowadzenia prognozy oddziaływania projektu       Strategii na środowisko, zgodnie z ustawą z dnia 3 października 2008 r. o udostępnianiu          informacji o środowisku i jego ochronie, udziale społeczeństwa w ochronie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środowiska oraz              o ocenach oddziaływania na środowisko wraz z uwzględnieniem ewentualnych zmian                        w projekcie Strategii, wynikających z ewentualnej procedury strategicznej oceny                oddziaływania na środowisko.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§ 8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Przekazanie projektu Strategii Radzie Gminy Braniewo celem podjęcia uchwały w sprawie przyjęcia Strategii.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pBdr/>
        <w:spacing w:after="0" w:before="0" w:line="240" w:lineRule="auto"/>
        <w:ind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</w:rPr>
      </w:r>
    </w:p>
    <w:p w14:paraId="0A126EF5">
      <w:pPr>
        <w:pStyle w:val="841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</w:p>
    <w:p w14:paraId="5B2F752A">
      <w:pPr>
        <w:pStyle w:val="841"/>
        <w:pBdr/>
        <w:spacing w:after="0" w:before="0" w:line="240" w:lineRule="auto"/>
        <w:ind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 w14:paraId="7E29865E">
      <w:pPr>
        <w:pStyle w:val="841"/>
        <w:pBdr/>
        <w:spacing w:after="0" w:before="0" w:line="240" w:lineRule="auto"/>
        <w:ind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 w14:paraId="443722AB">
      <w:pPr>
        <w:pStyle w:val="841"/>
        <w:pBdr/>
        <w:spacing w:after="0" w:before="0" w:line="240" w:lineRule="auto"/>
        <w:ind/>
        <w:rPr>
          <w:rFonts w:ascii="Times New Roman" w:hAnsi="Times New Roman" w:cs="Times New Roman"/>
          <w:color w:val="ff0000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 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color w:val="ff0000"/>
          <w:sz w:val="24"/>
          <w:szCs w:val="24"/>
          <w:highlight w:val="none"/>
        </w:rPr>
      </w:r>
    </w:p>
    <w:p>
      <w:pPr>
        <w:pStyle w:val="841"/>
        <w:pBdr/>
        <w:spacing w:after="0" w:before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18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1"/>
        <w:pBdr/>
        <w:spacing w:after="160" w:before="0" w:line="259" w:lineRule="auto"/>
        <w:ind w:right="0" w:firstLine="0" w:left="0"/>
        <w:rPr>
          <w:rFonts w:ascii="Times New Roman" w:hAnsi="Times New Roman" w:cs="Times New Roman"/>
          <w:sz w:val="24"/>
          <w:szCs w:val="24"/>
        </w:rPr>
      </w:pPr>
      <w: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widowControl w:val="true"/>
        <w:pBdr/>
        <w:bidi w:val="false"/>
        <w:spacing w:after="0" w:before="0" w:line="240" w:lineRule="auto"/>
        <w:ind w:right="-1" w:firstLine="0"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 xml:space="preserve">ZAŁĄCZNIK NR 2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4"/>
        <w:widowControl w:val="true"/>
        <w:pBdr/>
        <w:bidi w:val="false"/>
        <w:spacing w:after="0" w:before="0" w:line="240" w:lineRule="auto"/>
        <w:ind w:right="-1" w:firstLine="0"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 xml:space="preserve">DO UCHWAŁY NR 27/IX/2026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4"/>
        <w:widowControl w:val="true"/>
        <w:pBdr/>
        <w:bidi w:val="false"/>
        <w:spacing w:after="0" w:before="0" w:line="240" w:lineRule="auto"/>
        <w:ind w:right="-1" w:firstLine="0" w:left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0"/>
          <w:szCs w:val="20"/>
        </w:rPr>
        <w:t xml:space="preserve">RADY GMINY BRANIEWO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84"/>
        <w:widowControl w:val="true"/>
        <w:pBdr/>
        <w:bidi w:val="false"/>
        <w:spacing w:after="0" w:before="0" w:line="240" w:lineRule="auto"/>
        <w:ind w:right="-1" w:firstLine="0"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 xml:space="preserve">Z DNIA 17 KWIETNIA 2026 ROKU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Ramowy harmonogram opracowania projektu strategii rozwoju gminy Braniewo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1000"/>
        <w:tblInd w:w="0" w:type="dxa"/>
        <w:tblW w:w="906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381"/>
        <w:gridCol w:w="3681"/>
      </w:tblGrid>
      <w:tr>
        <w:trPr/>
        <w:tc>
          <w:tcPr>
            <w:tcBorders/>
            <w:tcW w:w="53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 w:eastAsia="en-US" w:bidi="ar-SA"/>
              </w:rPr>
              <w:t xml:space="preserve">Wyszczególnienie zadań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6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  <w:lang w:val="pl-PL" w:eastAsia="en-US" w:bidi="ar-SA"/>
              </w:rPr>
              <w:t xml:space="preserve">Termin realizacji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3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Opracowanie wniosków z diagnozy sytuacji społecznej, gospodarczej i przestrzennej i klimatyczno-środowiskowej, przygotowanej na potrzeby Strategii.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6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do 2 miesięcy od dnia przyjęcia uchwały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3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Opracowanie projektu Strategii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6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do 4 miesięcy od dnia przyjęcia uchwały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3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Konsultacje projektu Strategii oraz wprowadzenie ewentualnych zmian w projekcie Strategii w wyniku konsultacji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6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do 7 miesięcy od dnia przyjęcia uchwały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3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Opiniowanie projektu Strategii przez zarząd województwa oraz wprowadzenie ewentualnych zmian w projekcie Strategii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6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do 7 miesięcy od dnia przyjęcia uchwały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3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Przeprowadzenie uprzedniej ewaluacji trafności, przewidywanej skuteczności i efektywności realizacji Strategii oraz wprowadzenie ewentualnych zmian w projekcie Strategii w wyniku ewaluacji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6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do 7 miesięcy od dnia przyjęcia uchwały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3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P</w:t>
            </w: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rzeprowadzenie lub odstąpienie od przeprowadzenia prognozy oddziaływania projektu Strategii na środowisko wraz z uwzględnieniem ewentualnych zmian w projekcie Strategii, wynikających z ewentualnej procedury strategicznej oceny oddziaływania na środowisko.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6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do 9 miesięcy od dnia przyjęcia uchwały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84"/>
              <w:widowControl w:val="true"/>
              <w:pBdr/>
              <w:spacing w:after="120" w:before="120" w:line="240" w:lineRule="auto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rPr/>
        <w:tc>
          <w:tcPr>
            <w:tcBorders/>
            <w:tcW w:w="53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Przekazanie projektu Strategii Radzie Gminy Braniewo celem podjęcia uchwały w sprawie jej przyjęcia.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Borders/>
            <w:tcW w:w="3681" w:type="dxa"/>
            <w:textDirection w:val="lrTb"/>
            <w:noWrap w:val="false"/>
          </w:tcPr>
          <w:p>
            <w:pPr>
              <w:pStyle w:val="870"/>
              <w:widowControl w:val="true"/>
              <w:pBdr/>
              <w:spacing w:after="120" w:before="120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val="pl-PL" w:eastAsia="en-US" w:bidi="ar-SA"/>
              </w:rPr>
              <w:t xml:space="preserve">do 31.12.2026 r.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784"/>
              <w:widowControl w:val="true"/>
              <w:pBdr/>
              <w:spacing w:after="120" w:before="120" w:line="240" w:lineRule="auto"/>
              <w:ind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784"/>
        <w:pBdr/>
        <w:spacing w:after="120" w:before="0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84"/>
        <w:pBdr/>
        <w:spacing w:after="120" w:before="0"/>
        <w:ind/>
        <w:jc w:val="both"/>
        <w:rPr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Zawarte w harmonogramie terminy mają indykatywny charakter i w uzasadnionych  przypadkach    mogą ulec zmianie, w szczególności w związku z koniecznością uwzględnienia w procedurze sporządza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nia 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projektu Strategii podmiotów zewnętrznych, w tym konsultowania i opiniowania projektu     dokumentu, przeprowadzenia ewaluacji ex-ante oraz wprowadzania zmian do projektu Strategii z nich wynikających lub potencjalną aktualizacją strategii wyższego rzędu.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84"/>
        <w:pBdr/>
        <w:spacing w:after="120" w:before="0"/>
        <w:ind/>
        <w:jc w:val="both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</w:rPr>
        <w:t xml:space="preserve">Zmiany terminu realizacji określone w w/w harmonogramie nieprzekraczające 1 miesiąca dla</w:t>
      </w:r>
      <w:r>
        <w:rPr>
          <w:rFonts w:ascii="Times New Roman" w:hAnsi="Times New Roman" w:eastAsia="Times New Roman" w:cs="Times New Roman"/>
          <w:sz w:val="22"/>
          <w:szCs w:val="22"/>
        </w:rPr>
        <w:t xml:space="preserve">         poszczególnych zadań nie wywołują konieczności zmiany niniejszej uchwały. Wydłużenie czasu            realizacji zadań poprzedzających wydłuża o ten sam okres realizację zadań następujących po zadaniach, których termin realizacji został wydłużony.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sectPr>
      <w:headerReference w:type="default" r:id="rId8"/>
      <w:headerReference w:type="even" r:id="rId9"/>
      <w:headerReference w:type="first" r:id="rId10"/>
      <w:footnotePr/>
      <w:endnotePr/>
      <w:type w:val="nextPage"/>
      <w:pgSz w:h="16838" w:orient="portrait" w:w="11906"/>
      <w:pgMar w:top="1417" w:right="1417" w:bottom="1417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 Light">
    <w:panose1 w:val="020F0302020204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 w:after="0" w:before="0" w:beforeAutospacing="0"/>
      <w:ind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871"/>
      <w:pBdr/>
      <w:spacing w:after="0" w:before="0" w:beforeAutospacing="0"/>
      <w:ind/>
      <w:rPr>
        <w:b/>
        <w:bCs/>
        <w:color w:val="ff0000"/>
        <w:sz w:val="20"/>
        <w:szCs w:val="20"/>
        <w:highlight w:val="none"/>
      </w:rPr>
    </w:pPr>
    <w:r>
      <w:rPr>
        <w:b/>
        <w:bCs/>
        <w:color w:val="ff0000"/>
        <w:sz w:val="20"/>
        <w:szCs w:val="20"/>
      </w:rPr>
    </w:r>
    <w:r>
      <w:rPr>
        <w:b/>
        <w:bCs/>
        <w:color w:val="ff0000"/>
        <w:sz w:val="20"/>
        <w:szCs w:val="20"/>
        <w:highlight w:val="none"/>
      </w:rPr>
    </w:r>
    <w:r>
      <w:rPr>
        <w:b/>
        <w:bCs/>
        <w:color w:val="ff0000"/>
        <w:sz w:val="20"/>
        <w:szCs w:val="20"/>
        <w:highlight w:val="none"/>
      </w:rPr>
    </w:r>
  </w:p>
  <w:p>
    <w:pPr>
      <w:pStyle w:val="871"/>
      <w:pBdr/>
      <w:spacing w:after="0" w:before="0" w:beforeAutospacing="0"/>
      <w:ind/>
      <w:rPr>
        <w:b/>
        <w:bCs/>
        <w:color w:val="ff0000"/>
        <w:sz w:val="20"/>
        <w:szCs w:val="20"/>
        <w:highlight w:val="none"/>
      </w:rPr>
    </w:pPr>
    <w:r>
      <w:rPr>
        <w:b/>
        <w:bCs/>
        <w:color w:val="ff0000"/>
        <w:sz w:val="20"/>
        <w:szCs w:val="20"/>
      </w:rPr>
    </w:r>
    <w:r>
      <w:rPr>
        <w:b/>
        <w:bCs/>
        <w:color w:val="ff0000"/>
        <w:sz w:val="20"/>
        <w:szCs w:val="20"/>
        <w:highlight w:val="none"/>
      </w:rPr>
    </w:r>
    <w:r>
      <w:rPr>
        <w:b/>
        <w:bCs/>
        <w:color w:val="ff0000"/>
        <w:sz w:val="20"/>
        <w:szCs w:val="20"/>
        <w:highlight w:val="none"/>
      </w:rPr>
    </w:r>
  </w:p>
  <w:p>
    <w:pPr>
      <w:pStyle w:val="871"/>
      <w:pBdr/>
      <w:spacing w:after="0" w:before="0" w:beforeAutospacing="0"/>
      <w:ind/>
      <w:rPr>
        <w:b/>
        <w:bCs/>
        <w:color w:val="ff0000"/>
        <w:sz w:val="20"/>
        <w:szCs w:val="20"/>
        <w:highlight w:val="none"/>
      </w:rPr>
    </w:pPr>
    <w:r>
      <w:rPr>
        <w:b/>
        <w:bCs/>
        <w:color w:val="ff0000"/>
        <w:sz w:val="20"/>
        <w:szCs w:val="20"/>
      </w:rPr>
      <w:t xml:space="preserve">RADA GMINY</w:t>
    </w:r>
    <w:r>
      <w:rPr>
        <w:b/>
        <w:bCs/>
        <w:color w:val="ff0000"/>
        <w:sz w:val="20"/>
        <w:szCs w:val="20"/>
        <w:highlight w:val="none"/>
      </w:rPr>
    </w:r>
    <w:r>
      <w:rPr>
        <w:b/>
        <w:bCs/>
        <w:color w:val="ff0000"/>
        <w:sz w:val="20"/>
        <w:szCs w:val="20"/>
        <w:highlight w:val="none"/>
      </w:rPr>
    </w:r>
  </w:p>
  <w:p>
    <w:pPr>
      <w:pStyle w:val="871"/>
      <w:pBdr/>
      <w:spacing w:after="0" w:before="0" w:beforeAutospacing="0"/>
      <w:ind/>
      <w:rPr>
        <w:sz w:val="20"/>
        <w:szCs w:val="20"/>
      </w:rPr>
    </w:pPr>
    <w:r>
      <w:rPr>
        <w:b/>
        <w:bCs/>
        <w:color w:val="ff0000"/>
        <w:sz w:val="20"/>
        <w:szCs w:val="20"/>
      </w:rPr>
      <w:t xml:space="preserve"> </w:t>
    </w:r>
    <w:r>
      <w:rPr>
        <w:b/>
        <w:bCs/>
        <w:color w:val="ff0000"/>
        <w:sz w:val="20"/>
        <w:szCs w:val="20"/>
      </w:rPr>
      <w:t xml:space="preserve">BRANIEWO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4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47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  <w:pBdr/>
      <w:spacing w:after="0" w:before="0" w:beforeAutospacing="0"/>
      <w:ind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Style w:val="871"/>
      <w:pBdr/>
      <w:spacing w:after="0" w:before="0" w:beforeAutospacing="0"/>
      <w:ind/>
      <w:rPr>
        <w:b/>
        <w:bCs/>
        <w:color w:val="ff0000"/>
        <w:sz w:val="20"/>
        <w:szCs w:val="20"/>
        <w:highlight w:val="none"/>
      </w:rPr>
    </w:pPr>
    <w:r>
      <w:rPr>
        <w:b/>
        <w:bCs/>
        <w:color w:val="ff0000"/>
        <w:sz w:val="20"/>
        <w:szCs w:val="20"/>
      </w:rPr>
    </w:r>
    <w:r>
      <w:rPr>
        <w:b/>
        <w:bCs/>
        <w:color w:val="ff0000"/>
        <w:sz w:val="20"/>
        <w:szCs w:val="20"/>
        <w:highlight w:val="none"/>
      </w:rPr>
    </w:r>
    <w:r>
      <w:rPr>
        <w:b/>
        <w:bCs/>
        <w:color w:val="ff0000"/>
        <w:sz w:val="20"/>
        <w:szCs w:val="20"/>
        <w:highlight w:val="none"/>
      </w:rPr>
    </w:r>
  </w:p>
  <w:p>
    <w:pPr>
      <w:pStyle w:val="871"/>
      <w:pBdr/>
      <w:spacing w:after="0" w:before="0" w:beforeAutospacing="0"/>
      <w:ind/>
      <w:rPr>
        <w:b/>
        <w:bCs/>
        <w:color w:val="ff0000"/>
        <w:sz w:val="20"/>
        <w:szCs w:val="20"/>
        <w:highlight w:val="none"/>
      </w:rPr>
    </w:pPr>
    <w:r>
      <w:rPr>
        <w:b/>
        <w:bCs/>
        <w:color w:val="ff0000"/>
        <w:sz w:val="20"/>
        <w:szCs w:val="20"/>
      </w:rPr>
    </w:r>
    <w:r>
      <w:rPr>
        <w:b/>
        <w:bCs/>
        <w:color w:val="ff0000"/>
        <w:sz w:val="20"/>
        <w:szCs w:val="20"/>
        <w:highlight w:val="none"/>
      </w:rPr>
    </w:r>
    <w:r>
      <w:rPr>
        <w:b/>
        <w:bCs/>
        <w:color w:val="ff0000"/>
        <w:sz w:val="20"/>
        <w:szCs w:val="20"/>
        <w:highlight w:val="none"/>
      </w:rPr>
    </w:r>
  </w:p>
  <w:p>
    <w:pPr>
      <w:pStyle w:val="871"/>
      <w:pBdr/>
      <w:spacing w:after="0" w:before="0" w:beforeAutospacing="0"/>
      <w:ind/>
      <w:rPr>
        <w:b/>
        <w:bCs/>
        <w:color w:val="ff0000"/>
        <w:sz w:val="20"/>
        <w:szCs w:val="20"/>
        <w:highlight w:val="none"/>
      </w:rPr>
    </w:pPr>
    <w:r>
      <w:rPr>
        <w:b/>
        <w:bCs/>
        <w:color w:val="ff0000"/>
        <w:sz w:val="20"/>
        <w:szCs w:val="20"/>
      </w:rPr>
      <w:t xml:space="preserve">RADA GMINY</w:t>
    </w:r>
    <w:r>
      <w:rPr>
        <w:b/>
        <w:bCs/>
        <w:color w:val="ff0000"/>
        <w:sz w:val="20"/>
        <w:szCs w:val="20"/>
        <w:highlight w:val="none"/>
      </w:rPr>
    </w:r>
    <w:r>
      <w:rPr>
        <w:b/>
        <w:bCs/>
        <w:color w:val="ff0000"/>
        <w:sz w:val="20"/>
        <w:szCs w:val="20"/>
        <w:highlight w:val="none"/>
      </w:rPr>
    </w:r>
  </w:p>
  <w:p>
    <w:pPr>
      <w:pStyle w:val="871"/>
      <w:pBdr/>
      <w:spacing w:after="0" w:before="0" w:beforeAutospacing="0"/>
      <w:ind/>
      <w:rPr>
        <w:sz w:val="20"/>
        <w:szCs w:val="20"/>
      </w:rPr>
    </w:pPr>
    <w:r>
      <w:rPr>
        <w:b/>
        <w:bCs/>
        <w:color w:val="ff0000"/>
        <w:sz w:val="20"/>
        <w:szCs w:val="20"/>
      </w:rPr>
      <w:t xml:space="preserve"> </w:t>
    </w:r>
    <w:r>
      <w:rPr>
        <w:b/>
        <w:bCs/>
        <w:color w:val="ff0000"/>
        <w:sz w:val="20"/>
        <w:szCs w:val="20"/>
      </w:rPr>
      <w:t xml:space="preserve">BRANIEWO</w:t>
    </w:r>
    <w:r>
      <w:rPr>
        <w:sz w:val="20"/>
        <w:szCs w:val="20"/>
      </w:rPr>
    </w:r>
    <w:r>
      <w:rPr>
        <w:sz w:val="20"/>
        <w:szCs w:val="20"/>
      </w:rPr>
    </w:r>
  </w:p>
  <w:p>
    <w:pPr>
      <w:pStyle w:val="847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783" w:default="1">
    <w:name w:val="No List"/>
    <w:uiPriority w:val="99"/>
    <w:semiHidden/>
    <w:unhideWhenUsed/>
    <w:pPr>
      <w:pBdr/>
      <w:spacing/>
      <w:ind/>
    </w:pPr>
  </w:style>
  <w:style w:type="paragraph" w:styleId="784" w:default="1">
    <w:name w:val="Normal"/>
    <w:qFormat/>
    <w:pPr>
      <w:widowControl w:val="true"/>
      <w:pBdr/>
      <w:bidi w:val="false"/>
      <w:spacing w:after="160" w:before="0" w:line="259" w:lineRule="auto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  <w14:ligatures w14:val="standardContextual"/>
    </w:rPr>
  </w:style>
  <w:style w:type="paragraph" w:styleId="785">
    <w:name w:val="Heading 1"/>
    <w:basedOn w:val="784"/>
    <w:next w:val="784"/>
    <w:link w:val="82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Calibri Light" w:hAnsi="Calibri Light" w:eastAsia="Arial" w:cs="Arial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786">
    <w:name w:val="Heading 2"/>
    <w:basedOn w:val="784"/>
    <w:next w:val="784"/>
    <w:link w:val="82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Calibri Light" w:hAnsi="Calibri Light" w:eastAsia="Arial" w:cs="Arial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787">
    <w:name w:val="Heading 3"/>
    <w:basedOn w:val="784"/>
    <w:next w:val="784"/>
    <w:link w:val="826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="Arial" w:cs="Arial" w:eastAsiaTheme="majorEastAsia" w:cstheme="majorBidi"/>
      <w:color w:val="2f5496" w:themeColor="accent1" w:themeShade="BF"/>
      <w:sz w:val="28"/>
      <w:szCs w:val="28"/>
    </w:rPr>
  </w:style>
  <w:style w:type="paragraph" w:styleId="788">
    <w:name w:val="Heading 4"/>
    <w:basedOn w:val="784"/>
    <w:next w:val="784"/>
    <w:link w:val="827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="Arial" w:cs="Arial" w:eastAsiaTheme="majorEastAsia" w:cstheme="majorBidi"/>
      <w:i/>
      <w:iCs/>
      <w:color w:val="2f5496" w:themeColor="accent1" w:themeShade="BF"/>
    </w:rPr>
  </w:style>
  <w:style w:type="paragraph" w:styleId="789">
    <w:name w:val="Heading 5"/>
    <w:basedOn w:val="784"/>
    <w:next w:val="784"/>
    <w:link w:val="828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="Arial" w:cs="Arial" w:eastAsiaTheme="majorEastAsia" w:cstheme="majorBidi"/>
      <w:color w:val="2f5496" w:themeColor="accent1" w:themeShade="BF"/>
    </w:rPr>
  </w:style>
  <w:style w:type="paragraph" w:styleId="790">
    <w:name w:val="Heading 6"/>
    <w:basedOn w:val="784"/>
    <w:next w:val="784"/>
    <w:link w:val="829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="Arial" w:cs="Arial" w:eastAsiaTheme="majorEastAsia" w:cstheme="majorBidi"/>
      <w:i/>
      <w:iCs/>
      <w:color w:val="595959" w:themeColor="text1" w:themeTint="A6"/>
    </w:rPr>
  </w:style>
  <w:style w:type="paragraph" w:styleId="791">
    <w:name w:val="Heading 7"/>
    <w:basedOn w:val="784"/>
    <w:next w:val="784"/>
    <w:link w:val="830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="Arial" w:cs="Arial" w:eastAsiaTheme="majorEastAsia" w:cstheme="majorBidi"/>
      <w:color w:val="595959" w:themeColor="text1" w:themeTint="A6"/>
    </w:rPr>
  </w:style>
  <w:style w:type="paragraph" w:styleId="792">
    <w:name w:val="Heading 8"/>
    <w:basedOn w:val="784"/>
    <w:next w:val="784"/>
    <w:link w:val="831"/>
    <w:uiPriority w:val="9"/>
    <w:semiHidden/>
    <w:unhideWhenUsed/>
    <w:qFormat/>
    <w:pPr>
      <w:keepNext w:val="true"/>
      <w:keepLines w:val="true"/>
      <w:pBdr/>
      <w:spacing w:after="0" w:before="0"/>
      <w:ind/>
      <w:outlineLvl w:val="7"/>
    </w:pPr>
    <w:rPr>
      <w:rFonts w:eastAsia="Arial" w:cs="Arial" w:eastAsiaTheme="majorEastAsia" w:cstheme="majorBidi"/>
      <w:i/>
      <w:iCs/>
      <w:color w:val="272727" w:themeColor="text1" w:themeTint="D8"/>
    </w:rPr>
  </w:style>
  <w:style w:type="paragraph" w:styleId="793">
    <w:name w:val="Heading 9"/>
    <w:basedOn w:val="784"/>
    <w:next w:val="784"/>
    <w:link w:val="832"/>
    <w:uiPriority w:val="9"/>
    <w:semiHidden/>
    <w:unhideWhenUsed/>
    <w:qFormat/>
    <w:pPr>
      <w:keepNext w:val="true"/>
      <w:keepLines w:val="true"/>
      <w:pBdr/>
      <w:spacing w:after="0" w:before="0"/>
      <w:ind/>
      <w:outlineLvl w:val="8"/>
    </w:pPr>
    <w:rPr>
      <w:rFonts w:eastAsia="Arial" w:cs="Arial" w:eastAsiaTheme="majorEastAsia" w:cstheme="majorBidi"/>
      <w:color w:val="272727" w:themeColor="text1" w:themeTint="D8"/>
    </w:rPr>
  </w:style>
  <w:style w:type="character" w:styleId="794">
    <w:name w:val="Heading 1 Char"/>
    <w:basedOn w:val="82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5">
    <w:name w:val="Heading 2 Char"/>
    <w:basedOn w:val="82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6">
    <w:name w:val="Heading 3 Char"/>
    <w:basedOn w:val="82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7">
    <w:name w:val="Heading 4 Char"/>
    <w:basedOn w:val="823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8">
    <w:name w:val="Heading 5 Char"/>
    <w:basedOn w:val="823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9">
    <w:name w:val="Heading 6 Char"/>
    <w:basedOn w:val="823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0">
    <w:name w:val="Heading 7 Char"/>
    <w:basedOn w:val="823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1">
    <w:name w:val="Heading 8 Char"/>
    <w:basedOn w:val="8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2">
    <w:name w:val="Heading 9 Char"/>
    <w:basedOn w:val="823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3">
    <w:name w:val="Title Char"/>
    <w:basedOn w:val="823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4">
    <w:name w:val="Subtitle Char"/>
    <w:basedOn w:val="823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5">
    <w:name w:val="Quote Char"/>
    <w:basedOn w:val="823"/>
    <w:link w:val="86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Intense Quote Char"/>
    <w:basedOn w:val="823"/>
    <w:link w:val="86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807">
    <w:name w:val="Subtle Emphasis"/>
    <w:basedOn w:val="82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8">
    <w:name w:val="Emphasis"/>
    <w:basedOn w:val="823"/>
    <w:uiPriority w:val="20"/>
    <w:qFormat/>
    <w:pPr>
      <w:pBdr/>
      <w:spacing/>
      <w:ind/>
    </w:pPr>
    <w:rPr>
      <w:i/>
      <w:iCs/>
    </w:rPr>
  </w:style>
  <w:style w:type="character" w:styleId="809">
    <w:name w:val="Strong"/>
    <w:basedOn w:val="823"/>
    <w:uiPriority w:val="22"/>
    <w:qFormat/>
    <w:pPr>
      <w:pBdr/>
      <w:spacing/>
      <w:ind/>
    </w:pPr>
    <w:rPr>
      <w:b/>
      <w:bCs/>
    </w:rPr>
  </w:style>
  <w:style w:type="character" w:styleId="810">
    <w:name w:val="Subtle Reference"/>
    <w:basedOn w:val="82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1">
    <w:name w:val="Book Title"/>
    <w:basedOn w:val="82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12">
    <w:name w:val="Header Char"/>
    <w:basedOn w:val="823"/>
    <w:uiPriority w:val="99"/>
    <w:qFormat/>
    <w:pPr>
      <w:pBdr/>
      <w:spacing/>
      <w:ind/>
    </w:pPr>
  </w:style>
  <w:style w:type="character" w:styleId="813">
    <w:name w:val="Footer Char"/>
    <w:basedOn w:val="823"/>
    <w:uiPriority w:val="99"/>
    <w:qFormat/>
    <w:pPr>
      <w:pBdr/>
      <w:spacing/>
      <w:ind/>
    </w:pPr>
  </w:style>
  <w:style w:type="character" w:styleId="814">
    <w:name w:val="Footnote Text Char"/>
    <w:basedOn w:val="8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815">
    <w:name w:val="Znaki przypisów dolnych"/>
    <w:basedOn w:val="82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6">
    <w:name w:val="footnote reference"/>
    <w:pPr>
      <w:pBdr/>
      <w:spacing/>
      <w:ind/>
    </w:pPr>
    <w:rPr>
      <w:vertAlign w:val="superscript"/>
    </w:rPr>
  </w:style>
  <w:style w:type="character" w:styleId="817">
    <w:name w:val="Endnote Text Char"/>
    <w:basedOn w:val="823"/>
    <w:uiPriority w:val="99"/>
    <w:semiHidden/>
    <w:qFormat/>
    <w:pPr>
      <w:pBdr/>
      <w:spacing/>
      <w:ind/>
    </w:pPr>
    <w:rPr>
      <w:sz w:val="20"/>
      <w:szCs w:val="20"/>
    </w:rPr>
  </w:style>
  <w:style w:type="character" w:styleId="818">
    <w:name w:val="Znaki przypisów końcowych"/>
    <w:basedOn w:val="823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819">
    <w:name w:val="endnote reference"/>
    <w:pPr>
      <w:pBdr/>
      <w:spacing/>
      <w:ind/>
    </w:pPr>
    <w:rPr>
      <w:vertAlign w:val="superscript"/>
    </w:rPr>
  </w:style>
  <w:style w:type="character" w:styleId="820">
    <w:name w:val="Hyperlink"/>
    <w:basedOn w:val="82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21">
    <w:name w:val="FollowedHyperlink"/>
    <w:basedOn w:val="82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822">
    <w:name w:val="Placeholder Text"/>
    <w:basedOn w:val="823"/>
    <w:uiPriority w:val="99"/>
    <w:semiHidden/>
    <w:qFormat/>
    <w:pPr>
      <w:pBdr/>
      <w:spacing/>
      <w:ind/>
    </w:pPr>
    <w:rPr>
      <w:color w:val="666666"/>
    </w:rPr>
  </w:style>
  <w:style w:type="character" w:styleId="823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24" w:customStyle="1">
    <w:name w:val="Nagłówek 1 Znak"/>
    <w:basedOn w:val="823"/>
    <w:uiPriority w:val="9"/>
    <w:qFormat/>
    <w:pPr>
      <w:pBdr/>
      <w:spacing/>
      <w:ind/>
    </w:pPr>
    <w:rPr>
      <w:rFonts w:ascii="Calibri Light" w:hAnsi="Calibri Light" w:eastAsia="Arial" w:cs="Arial"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25" w:customStyle="1">
    <w:name w:val="Nagłówek 2 Znak"/>
    <w:basedOn w:val="823"/>
    <w:uiPriority w:val="9"/>
    <w:semiHidden/>
    <w:qFormat/>
    <w:pPr>
      <w:pBdr/>
      <w:spacing/>
      <w:ind/>
    </w:pPr>
    <w:rPr>
      <w:rFonts w:ascii="Calibri Light" w:hAnsi="Calibri Light" w:eastAsia="Arial" w:cs="Arial"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26" w:customStyle="1">
    <w:name w:val="Nagłówek 3 Znak"/>
    <w:basedOn w:val="823"/>
    <w:uiPriority w:val="9"/>
    <w:semiHidden/>
    <w:qFormat/>
    <w:pPr>
      <w:pBdr/>
      <w:spacing/>
      <w:ind/>
    </w:pPr>
    <w:rPr>
      <w:rFonts w:eastAsia="Arial" w:cs="Arial" w:eastAsiaTheme="majorEastAsia" w:cstheme="majorBidi"/>
      <w:color w:val="2f5496" w:themeColor="accent1" w:themeShade="BF"/>
      <w:sz w:val="28"/>
      <w:szCs w:val="28"/>
    </w:rPr>
  </w:style>
  <w:style w:type="character" w:styleId="827" w:customStyle="1">
    <w:name w:val="Nagłówek 4 Znak"/>
    <w:basedOn w:val="823"/>
    <w:uiPriority w:val="9"/>
    <w:semiHidden/>
    <w:qFormat/>
    <w:pPr>
      <w:pBdr/>
      <w:spacing/>
      <w:ind/>
    </w:pPr>
    <w:rPr>
      <w:rFonts w:eastAsia="Arial" w:cs="Arial" w:eastAsiaTheme="majorEastAsia" w:cstheme="majorBidi"/>
      <w:i/>
      <w:iCs/>
      <w:color w:val="2f5496" w:themeColor="accent1" w:themeShade="BF"/>
    </w:rPr>
  </w:style>
  <w:style w:type="character" w:styleId="828" w:customStyle="1">
    <w:name w:val="Nagłówek 5 Znak"/>
    <w:basedOn w:val="823"/>
    <w:uiPriority w:val="9"/>
    <w:semiHidden/>
    <w:qFormat/>
    <w:pPr>
      <w:pBdr/>
      <w:spacing/>
      <w:ind/>
    </w:pPr>
    <w:rPr>
      <w:rFonts w:eastAsia="Arial" w:cs="Arial" w:eastAsiaTheme="majorEastAsia" w:cstheme="majorBidi"/>
      <w:color w:val="2f5496" w:themeColor="accent1" w:themeShade="BF"/>
    </w:rPr>
  </w:style>
  <w:style w:type="character" w:styleId="829" w:customStyle="1">
    <w:name w:val="Nagłówek 6 Znak"/>
    <w:basedOn w:val="823"/>
    <w:uiPriority w:val="9"/>
    <w:semiHidden/>
    <w:qFormat/>
    <w:pPr>
      <w:pBdr/>
      <w:spacing/>
      <w:ind/>
    </w:pPr>
    <w:rPr>
      <w:rFonts w:eastAsia="Arial" w:cs="Arial" w:eastAsiaTheme="majorEastAsia" w:cstheme="majorBidi"/>
      <w:i/>
      <w:iCs/>
      <w:color w:val="595959" w:themeColor="text1" w:themeTint="A6"/>
    </w:rPr>
  </w:style>
  <w:style w:type="character" w:styleId="830" w:customStyle="1">
    <w:name w:val="Nagłówek 7 Znak"/>
    <w:basedOn w:val="823"/>
    <w:uiPriority w:val="9"/>
    <w:semiHidden/>
    <w:qFormat/>
    <w:pPr>
      <w:pBdr/>
      <w:spacing/>
      <w:ind/>
    </w:pPr>
    <w:rPr>
      <w:rFonts w:eastAsia="Arial" w:cs="Arial" w:eastAsiaTheme="majorEastAsia" w:cstheme="majorBidi"/>
      <w:color w:val="595959" w:themeColor="text1" w:themeTint="A6"/>
    </w:rPr>
  </w:style>
  <w:style w:type="character" w:styleId="831" w:customStyle="1">
    <w:name w:val="Nagłówek 8 Znak"/>
    <w:basedOn w:val="823"/>
    <w:uiPriority w:val="9"/>
    <w:semiHidden/>
    <w:qFormat/>
    <w:pPr>
      <w:pBdr/>
      <w:spacing/>
      <w:ind/>
    </w:pPr>
    <w:rPr>
      <w:rFonts w:eastAsia="Arial" w:cs="Arial" w:eastAsiaTheme="majorEastAsia" w:cstheme="majorBidi"/>
      <w:i/>
      <w:iCs/>
      <w:color w:val="272727" w:themeColor="text1" w:themeTint="D8"/>
    </w:rPr>
  </w:style>
  <w:style w:type="character" w:styleId="832" w:customStyle="1">
    <w:name w:val="Nagłówek 9 Znak"/>
    <w:basedOn w:val="823"/>
    <w:uiPriority w:val="9"/>
    <w:semiHidden/>
    <w:qFormat/>
    <w:pPr>
      <w:pBdr/>
      <w:spacing/>
      <w:ind/>
    </w:pPr>
    <w:rPr>
      <w:rFonts w:eastAsia="Arial" w:cs="Arial" w:eastAsiaTheme="majorEastAsia" w:cstheme="majorBidi"/>
      <w:color w:val="272727" w:themeColor="text1" w:themeTint="D8"/>
    </w:rPr>
  </w:style>
  <w:style w:type="character" w:styleId="833" w:customStyle="1">
    <w:name w:val="Tytuł Znak"/>
    <w:basedOn w:val="823"/>
    <w:uiPriority w:val="10"/>
    <w:qFormat/>
    <w:pPr>
      <w:pBdr/>
      <w:spacing/>
      <w:ind/>
    </w:pPr>
    <w:rPr>
      <w:rFonts w:ascii="Calibri Light" w:hAnsi="Calibri Light" w:eastAsia="Arial" w:cs="Arial" w:asciiTheme="majorHAnsi" w:hAnsiTheme="majorHAnsi" w:eastAsiaTheme="majorEastAsia" w:cstheme="majorBidi"/>
      <w:spacing w:val="-10"/>
      <w:sz w:val="56"/>
      <w:szCs w:val="56"/>
    </w:rPr>
  </w:style>
  <w:style w:type="character" w:styleId="834" w:customStyle="1">
    <w:name w:val="Podtytuł Znak"/>
    <w:basedOn w:val="823"/>
    <w:uiPriority w:val="11"/>
    <w:qFormat/>
    <w:pPr>
      <w:pBdr/>
      <w:spacing/>
      <w:ind/>
    </w:pPr>
    <w:rPr>
      <w:rFonts w:eastAsia="Arial" w:cs="Arial" w:eastAsiaTheme="majorEastAsia" w:cstheme="majorBidi"/>
      <w:color w:val="595959" w:themeColor="text1" w:themeTint="A6"/>
      <w:spacing w:val="15"/>
      <w:sz w:val="28"/>
      <w:szCs w:val="28"/>
    </w:rPr>
  </w:style>
  <w:style w:type="character" w:styleId="835" w:customStyle="1">
    <w:name w:val="Cytat Znak"/>
    <w:basedOn w:val="823"/>
    <w:link w:val="867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36">
    <w:name w:val="Intense Emphasis"/>
    <w:basedOn w:val="823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character" w:styleId="837" w:customStyle="1">
    <w:name w:val="Cytat intensywny Znak"/>
    <w:basedOn w:val="823"/>
    <w:link w:val="869"/>
    <w:uiPriority w:val="30"/>
    <w:qFormat/>
    <w:pPr>
      <w:pBdr/>
      <w:spacing/>
      <w:ind/>
    </w:pPr>
    <w:rPr>
      <w:i/>
      <w:iCs/>
      <w:color w:val="2f5496" w:themeColor="accent1" w:themeShade="BF"/>
    </w:rPr>
  </w:style>
  <w:style w:type="character" w:styleId="838">
    <w:name w:val="Intense Reference"/>
    <w:basedOn w:val="823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839">
    <w:name w:val="Znaki numeracji"/>
    <w:qFormat/>
    <w:pPr>
      <w:pBdr/>
      <w:spacing/>
      <w:ind/>
    </w:pPr>
  </w:style>
  <w:style w:type="paragraph" w:styleId="840">
    <w:name w:val="Nagłówek"/>
    <w:basedOn w:val="784"/>
    <w:next w:val="84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41">
    <w:name w:val="Body Text"/>
    <w:basedOn w:val="784"/>
    <w:pPr>
      <w:pBdr/>
      <w:spacing w:after="140" w:before="0" w:line="276" w:lineRule="auto"/>
      <w:ind/>
    </w:pPr>
  </w:style>
  <w:style w:type="paragraph" w:styleId="842">
    <w:name w:val="List"/>
    <w:basedOn w:val="841"/>
    <w:pPr>
      <w:pBdr/>
      <w:spacing/>
      <w:ind/>
    </w:pPr>
    <w:rPr>
      <w:rFonts w:cs="Arial"/>
    </w:rPr>
  </w:style>
  <w:style w:type="paragraph" w:styleId="843">
    <w:name w:val="Caption"/>
    <w:basedOn w:val="784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44">
    <w:name w:val="Indeks"/>
    <w:basedOn w:val="784"/>
    <w:qFormat/>
    <w:pPr>
      <w:suppressLineNumbers w:val="true"/>
      <w:pBdr/>
      <w:spacing/>
      <w:ind/>
    </w:pPr>
    <w:rPr>
      <w:rFonts w:cs="Arial"/>
    </w:rPr>
  </w:style>
  <w:style w:type="paragraph" w:styleId="845">
    <w:name w:val="No Spacing"/>
    <w:basedOn w:val="784"/>
    <w:uiPriority w:val="1"/>
    <w:qFormat/>
    <w:pPr>
      <w:pBdr/>
      <w:spacing w:after="0" w:before="0" w:line="240" w:lineRule="auto"/>
      <w:ind/>
    </w:pPr>
  </w:style>
  <w:style w:type="paragraph" w:styleId="846">
    <w:name w:val="Główka i stopka"/>
    <w:basedOn w:val="784"/>
    <w:qFormat/>
    <w:pPr>
      <w:pBdr/>
      <w:spacing/>
      <w:ind/>
    </w:pPr>
  </w:style>
  <w:style w:type="paragraph" w:styleId="847">
    <w:name w:val="Header"/>
    <w:basedOn w:val="784"/>
    <w:link w:val="812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848">
    <w:name w:val="Footer"/>
    <w:basedOn w:val="784"/>
    <w:link w:val="813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849">
    <w:name w:val="footnote text"/>
    <w:basedOn w:val="784"/>
    <w:link w:val="814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50">
    <w:name w:val="endnote text"/>
    <w:basedOn w:val="784"/>
    <w:link w:val="817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51">
    <w:name w:val="toc 1"/>
    <w:basedOn w:val="784"/>
    <w:next w:val="784"/>
    <w:uiPriority w:val="39"/>
    <w:unhideWhenUsed/>
    <w:pPr>
      <w:pBdr/>
      <w:spacing w:after="100" w:before="0"/>
      <w:ind/>
    </w:pPr>
  </w:style>
  <w:style w:type="paragraph" w:styleId="852">
    <w:name w:val="toc 2"/>
    <w:basedOn w:val="784"/>
    <w:next w:val="784"/>
    <w:uiPriority w:val="39"/>
    <w:unhideWhenUsed/>
    <w:pPr>
      <w:pBdr/>
      <w:spacing w:after="100" w:before="0"/>
      <w:ind w:left="220"/>
    </w:pPr>
  </w:style>
  <w:style w:type="paragraph" w:styleId="853">
    <w:name w:val="toc 3"/>
    <w:basedOn w:val="784"/>
    <w:next w:val="784"/>
    <w:uiPriority w:val="39"/>
    <w:unhideWhenUsed/>
    <w:pPr>
      <w:pBdr/>
      <w:spacing w:after="100" w:before="0"/>
      <w:ind w:left="440"/>
    </w:pPr>
  </w:style>
  <w:style w:type="paragraph" w:styleId="854">
    <w:name w:val="toc 4"/>
    <w:basedOn w:val="784"/>
    <w:next w:val="784"/>
    <w:uiPriority w:val="39"/>
    <w:unhideWhenUsed/>
    <w:pPr>
      <w:pBdr/>
      <w:spacing w:after="100" w:before="0"/>
      <w:ind w:left="660"/>
    </w:pPr>
  </w:style>
  <w:style w:type="paragraph" w:styleId="855">
    <w:name w:val="toc 5"/>
    <w:basedOn w:val="784"/>
    <w:next w:val="784"/>
    <w:uiPriority w:val="39"/>
    <w:unhideWhenUsed/>
    <w:pPr>
      <w:pBdr/>
      <w:spacing w:after="100" w:before="0"/>
      <w:ind w:left="880"/>
    </w:pPr>
  </w:style>
  <w:style w:type="paragraph" w:styleId="856">
    <w:name w:val="toc 6"/>
    <w:basedOn w:val="784"/>
    <w:next w:val="784"/>
    <w:uiPriority w:val="39"/>
    <w:unhideWhenUsed/>
    <w:pPr>
      <w:pBdr/>
      <w:spacing w:after="100" w:before="0"/>
      <w:ind w:left="1100"/>
    </w:pPr>
  </w:style>
  <w:style w:type="paragraph" w:styleId="857">
    <w:name w:val="toc 7"/>
    <w:basedOn w:val="784"/>
    <w:next w:val="784"/>
    <w:uiPriority w:val="39"/>
    <w:unhideWhenUsed/>
    <w:pPr>
      <w:pBdr/>
      <w:spacing w:after="100" w:before="0"/>
      <w:ind w:left="1320"/>
    </w:pPr>
  </w:style>
  <w:style w:type="paragraph" w:styleId="858">
    <w:name w:val="toc 8"/>
    <w:basedOn w:val="784"/>
    <w:next w:val="784"/>
    <w:uiPriority w:val="39"/>
    <w:unhideWhenUsed/>
    <w:pPr>
      <w:pBdr/>
      <w:spacing w:after="100" w:before="0"/>
      <w:ind w:left="1540"/>
    </w:pPr>
  </w:style>
  <w:style w:type="paragraph" w:styleId="859">
    <w:name w:val="toc 9"/>
    <w:basedOn w:val="784"/>
    <w:next w:val="784"/>
    <w:uiPriority w:val="39"/>
    <w:unhideWhenUsed/>
    <w:pPr>
      <w:pBdr/>
      <w:spacing w:after="100" w:before="0"/>
      <w:ind w:left="1760"/>
    </w:pPr>
  </w:style>
  <w:style w:type="paragraph" w:styleId="860">
    <w:name w:val="index heading"/>
    <w:basedOn w:val="840"/>
    <w:pPr>
      <w:pBdr/>
      <w:spacing/>
      <w:ind/>
    </w:pPr>
  </w:style>
  <w:style w:type="paragraph" w:styleId="861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pl-PL" w:eastAsia="en-US" w:bidi="ar-SA"/>
      <w14:ligatures w14:val="standardContextual"/>
    </w:rPr>
  </w:style>
  <w:style w:type="paragraph" w:styleId="862">
    <w:name w:val="table of figures"/>
    <w:basedOn w:val="784"/>
    <w:next w:val="784"/>
    <w:uiPriority w:val="99"/>
    <w:unhideWhenUsed/>
    <w:pPr>
      <w:pBdr/>
      <w:spacing w:after="0" w:afterAutospacing="0" w:before="0"/>
      <w:ind/>
    </w:pPr>
  </w:style>
  <w:style w:type="paragraph" w:styleId="863">
    <w:name w:val="Nagłówek (user)"/>
    <w:basedOn w:val="784"/>
    <w:next w:val="841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64">
    <w:name w:val="Indeks (user)"/>
    <w:basedOn w:val="784"/>
    <w:qFormat/>
    <w:pPr>
      <w:suppressLineNumbers w:val="true"/>
      <w:pBdr/>
      <w:spacing/>
      <w:ind/>
    </w:pPr>
    <w:rPr>
      <w:rFonts w:cs="Arial"/>
    </w:rPr>
  </w:style>
  <w:style w:type="paragraph" w:styleId="865">
    <w:name w:val="Title"/>
    <w:basedOn w:val="784"/>
    <w:next w:val="784"/>
    <w:link w:val="833"/>
    <w:uiPriority w:val="10"/>
    <w:qFormat/>
    <w:pPr>
      <w:pBdr/>
      <w:spacing w:after="80" w:before="0" w:line="240" w:lineRule="auto"/>
      <w:ind/>
      <w:contextualSpacing w:val="true"/>
    </w:pPr>
    <w:rPr>
      <w:rFonts w:ascii="Calibri Light" w:hAnsi="Calibri Light" w:eastAsia="Arial" w:cs="Arial" w:asciiTheme="majorHAnsi" w:hAnsiTheme="majorHAnsi" w:eastAsiaTheme="majorEastAsia" w:cstheme="majorBidi"/>
      <w:spacing w:val="-10"/>
      <w:sz w:val="56"/>
      <w:szCs w:val="56"/>
    </w:rPr>
  </w:style>
  <w:style w:type="paragraph" w:styleId="866">
    <w:name w:val="Subtitle"/>
    <w:basedOn w:val="784"/>
    <w:next w:val="784"/>
    <w:link w:val="834"/>
    <w:uiPriority w:val="11"/>
    <w:qFormat/>
    <w:pPr>
      <w:pBdr/>
      <w:spacing/>
      <w:ind/>
    </w:pPr>
    <w:rPr>
      <w:rFonts w:eastAsia="Arial" w:cs="Arial" w:eastAsiaTheme="majorEastAsia" w:cstheme="majorBidi"/>
      <w:color w:val="595959" w:themeColor="text1" w:themeTint="A6"/>
      <w:spacing w:val="15"/>
      <w:sz w:val="28"/>
      <w:szCs w:val="28"/>
    </w:rPr>
  </w:style>
  <w:style w:type="paragraph" w:styleId="867">
    <w:name w:val="Quote"/>
    <w:basedOn w:val="784"/>
    <w:next w:val="784"/>
    <w:link w:val="835"/>
    <w:uiPriority w:val="29"/>
    <w:qFormat/>
    <w:pPr>
      <w:pBdr/>
      <w:spacing w:after="160" w:before="160"/>
      <w:ind/>
      <w:jc w:val="center"/>
    </w:pPr>
    <w:rPr>
      <w:i/>
      <w:iCs/>
      <w:color w:val="404040" w:themeColor="text1" w:themeTint="BF"/>
    </w:rPr>
  </w:style>
  <w:style w:type="paragraph" w:styleId="868">
    <w:name w:val="List Paragraph"/>
    <w:basedOn w:val="784"/>
    <w:uiPriority w:val="34"/>
    <w:qFormat/>
    <w:pPr>
      <w:pBdr/>
      <w:spacing w:after="160" w:before="0"/>
      <w:ind w:left="720"/>
      <w:contextualSpacing w:val="true"/>
    </w:pPr>
  </w:style>
  <w:style w:type="paragraph" w:styleId="869">
    <w:name w:val="Intense Quote"/>
    <w:basedOn w:val="784"/>
    <w:next w:val="784"/>
    <w:link w:val="837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paragraph" w:styleId="870" w:customStyle="1">
    <w:name w:val="Default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Calibri" w:cs="Times New Roman"/>
      <w:color w:val="000000"/>
      <w:sz w:val="24"/>
      <w:szCs w:val="24"/>
      <w:lang w:val="pl-PL" w:eastAsia="en-US" w:bidi="ar-SA"/>
    </w:rPr>
  </w:style>
  <w:style w:type="paragraph" w:styleId="871" w:customStyle="1">
    <w:name w:val="Normalny (Web)"/>
    <w:uiPriority w:val="99"/>
    <w:semiHidden/>
    <w:unhideWhenUsed/>
    <w:qFormat/>
    <w:pPr>
      <w:keepNext w:val="false"/>
      <w:keepLines w:val="false"/>
      <w:pageBreakBefore w:val="false"/>
      <w:widowControl w:val="true"/>
      <w:pBdr/>
      <w:shd w:val="nil"/>
      <w:bidi w:val="false"/>
      <w:spacing w:after="119" w:afterAutospacing="0" w:beforeAutospacing="1" w:line="240" w:lineRule="auto"/>
      <w:ind w:right="0" w:firstLine="0" w:left="0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pl-PL" w:eastAsia="pl-PL" w:bidi="ar-SA"/>
      <w14:ligatures w14:val="none"/>
    </w:rPr>
  </w:style>
  <w:style w:type="numbering" w:styleId="872">
    <w:name w:val="Bez listy"/>
    <w:uiPriority w:val="99"/>
    <w:semiHidden/>
    <w:unhideWhenUsed/>
    <w:qFormat/>
    <w:pPr>
      <w:pBdr/>
      <w:spacing/>
      <w:ind/>
    </w:pPr>
  </w:style>
  <w:style w:type="numbering" w:styleId="873">
    <w:name w:val="Bez listy (user)"/>
    <w:uiPriority w:val="99"/>
    <w:semiHidden/>
    <w:unhideWhenUsed/>
    <w:qFormat/>
    <w:pPr>
      <w:pBdr/>
      <w:spacing/>
      <w:ind/>
    </w:pPr>
  </w:style>
  <w:style w:type="table" w:styleId="874">
    <w:name w:val="Table Grid Light"/>
    <w:basedOn w:val="999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Plain Table 1"/>
    <w:basedOn w:val="999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Plain Table 2"/>
    <w:basedOn w:val="999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1 Light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1 Light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2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3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4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4 - Accent 1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 - Accent 2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3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4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5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6"/>
    <w:basedOn w:val="99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5 Dark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5 Dark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6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6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7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7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1" w:themeFillTint="34"/>
        <w:tcBorders/>
      </w:tcPr>
    </w:tblStylePr>
    <w:tblStylePr w:type="band2Horz">
      <w:rPr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Horz">
      <w:rPr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1 Light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1 Light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2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3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4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5 Dark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5 Dark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cc3e6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6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6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7 Colorful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7 Colorful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1" w:themeFillTint="40"/>
        <w:tcBorders/>
      </w:tcPr>
    </w:tblStylePr>
    <w:tblStylePr w:type="band2Horz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5" w:themeFillTint="40"/>
        <w:tcBorders/>
      </w:tcPr>
    </w:tblStylePr>
    <w:tblStylePr w:type="band2Horz">
      <w:rPr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ned - Accent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ned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&amp; Lined - Accent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Bordered &amp; Lined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4d3ec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- Accent 1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 - Accent 2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3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4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5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6"/>
    <w:basedOn w:val="99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Table Grid"/>
    <w:basedOn w:val="999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ONLYOFFICE/9.2.0.100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Pękalska</dc:creator>
  <dc:description/>
  <dc:language>pl-PL</dc:language>
  <cp:revision>11</cp:revision>
  <dcterms:created xsi:type="dcterms:W3CDTF">2026-02-20T10:14:00Z</dcterms:created>
  <dcterms:modified xsi:type="dcterms:W3CDTF">2026-04-10T09:49:39Z</dcterms:modified>
</cp:coreProperties>
</file>