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 w:after="0" w:before="0" w:line="240" w:lineRule="auto"/>
        <w:ind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ff3333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color w:val="ff3333"/>
          <w:sz w:val="24"/>
          <w:szCs w:val="24"/>
          <w:lang w:eastAsia="pl-PL"/>
        </w:rPr>
        <w:t xml:space="preserve">RADA GMINY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97"/>
        <w:pBdr/>
        <w:spacing w:after="0" w:before="0"/>
        <w:ind w:firstLine="0" w:left="0"/>
        <w:jc w:val="left"/>
        <w:rPr>
          <w:b/>
          <w:bCs/>
          <w:sz w:val="24"/>
          <w:szCs w:val="24"/>
        </w:rPr>
      </w:pPr>
      <w:r>
        <w:rPr>
          <w:rFonts w:eastAsia="Times New Roman"/>
          <w:b/>
          <w:bCs/>
          <w:color w:val="ff3333"/>
          <w:sz w:val="24"/>
          <w:szCs w:val="24"/>
          <w:lang w:eastAsia="pl-PL"/>
        </w:rPr>
        <w:t xml:space="preserve">  </w:t>
      </w:r>
      <w:r>
        <w:rPr>
          <w:rFonts w:eastAsia="Times New Roman"/>
          <w:b/>
          <w:bCs/>
          <w:color w:val="ff3333"/>
          <w:sz w:val="24"/>
          <w:szCs w:val="24"/>
          <w:lang w:eastAsia="pl-PL"/>
        </w:rPr>
        <w:t xml:space="preserve">BRANIEWO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87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72EB98CA">
      <w:pPr>
        <w:pStyle w:val="887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24E18762">
      <w:pPr>
        <w:pStyle w:val="887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87"/>
        <w:pBdr/>
        <w:spacing w:after="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87"/>
        <w:pBdr/>
        <w:spacing w:after="0" w:before="0"/>
        <w:ind/>
        <w:jc w:val="center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UCHWAŁA NR 30/IX/2026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pBdr/>
        <w:spacing w:after="0" w:before="0"/>
        <w:ind/>
        <w:jc w:val="center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RADY GMINY BRANIEWO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pBdr/>
        <w:spacing/>
        <w:ind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 xml:space="preserve">Z DNIA 17</w:t>
      </w:r>
      <w:r>
        <w:rPr>
          <w:rFonts w:cs="Times New Roman"/>
          <w:b/>
          <w:bCs/>
          <w:caps/>
          <w:sz w:val="24"/>
          <w:szCs w:val="24"/>
        </w:rPr>
        <w:t xml:space="preserve"> KWIETNIA 2026 ROKU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</w:r>
      <w:r>
        <w:rPr>
          <w:rFonts w:ascii="Times New Roman" w:hAnsi="Times New Roman" w:cs="Times New Roman"/>
          <w:b/>
          <w:bCs/>
          <w:caps/>
          <w:sz w:val="24"/>
          <w:szCs w:val="24"/>
        </w:rPr>
      </w:r>
    </w:p>
    <w:p>
      <w:pPr>
        <w:pStyle w:val="887"/>
        <w:pBdr/>
        <w:spacing/>
        <w:ind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</w:r>
      <w:r>
        <w:rPr>
          <w:rFonts w:ascii="Times New Roman" w:hAnsi="Times New Roman" w:cs="Times New Roman"/>
          <w:b/>
          <w:bCs/>
          <w:caps/>
          <w:sz w:val="24"/>
          <w:szCs w:val="24"/>
        </w:rPr>
      </w:r>
      <w:r>
        <w:rPr>
          <w:rFonts w:ascii="Times New Roman" w:hAnsi="Times New Roman" w:cs="Times New Roman"/>
          <w:b/>
          <w:bCs/>
          <w:caps/>
          <w:sz w:val="24"/>
          <w:szCs w:val="24"/>
        </w:rPr>
      </w:r>
    </w:p>
    <w:p>
      <w:pPr>
        <w:pStyle w:val="887"/>
        <w:pBdr/>
        <w:spacing/>
        <w:ind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</w:r>
      <w:r>
        <w:rPr>
          <w:rFonts w:ascii="Times New Roman" w:hAnsi="Times New Roman" w:cs="Times New Roman"/>
          <w:b/>
          <w:bCs/>
          <w:caps/>
          <w:sz w:val="24"/>
          <w:szCs w:val="24"/>
        </w:rPr>
      </w:r>
      <w:r>
        <w:rPr>
          <w:rFonts w:ascii="Times New Roman" w:hAnsi="Times New Roman" w:cs="Times New Roman"/>
          <w:b/>
          <w:bCs/>
          <w:caps/>
          <w:sz w:val="24"/>
          <w:szCs w:val="24"/>
        </w:rPr>
      </w:r>
    </w:p>
    <w:p>
      <w:pPr>
        <w:pStyle w:val="887"/>
        <w:pBdr/>
        <w:spacing/>
        <w:ind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</w:r>
      <w:r>
        <w:rPr>
          <w:rFonts w:ascii="Times New Roman" w:hAnsi="Times New Roman" w:cs="Times New Roman"/>
          <w:b/>
          <w:bCs/>
          <w:caps/>
          <w:sz w:val="24"/>
          <w:szCs w:val="24"/>
        </w:rPr>
      </w:r>
      <w:r>
        <w:rPr>
          <w:rFonts w:ascii="Times New Roman" w:hAnsi="Times New Roman" w:cs="Times New Roman"/>
          <w:b/>
          <w:bCs/>
          <w:caps/>
          <w:sz w:val="24"/>
          <w:szCs w:val="24"/>
        </w:rPr>
      </w:r>
    </w:p>
    <w:p>
      <w:pPr>
        <w:pStyle w:val="887"/>
        <w:keepNext w:val="true"/>
        <w:pBdr/>
        <w:spacing w:after="480" w:before="0"/>
        <w: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 sprawie wyboru przedstawiciela do Związku Gmin i Powiatów Subregionu Zalewu Wiślanego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keepLines w:val="true"/>
        <w:pBdr/>
        <w:spacing w:after="120" w:before="120"/>
        <w:ind w:firstLine="0" w:left="0"/>
        <w:rPr>
          <w:sz w:val="24"/>
          <w:szCs w:val="24"/>
        </w:rPr>
      </w:pPr>
      <w:r>
        <w:rPr>
          <w:sz w:val="24"/>
          <w:szCs w:val="24"/>
        </w:rPr>
        <w:t xml:space="preserve">Na podstawie art. 18 ust. 2 pkt. 15 ustawy z dnia 8 marca 1990r. o samorządzie gminnym (Dz. U. z 2025 r. poz.1153, 1436) oraz § 6 ust. 3 Statutu Związku Gmin i Powiatów           Subregionu Z</w:t>
      </w:r>
      <w:r>
        <w:rPr>
          <w:sz w:val="24"/>
          <w:szCs w:val="24"/>
        </w:rPr>
        <w:t xml:space="preserve">alewu Wiślanego stanowiącego załącznik do Uchwały Nr 128/IX/2025 Rady Gminy Braniewo z dnia 17 grudnia 2025r. w sprawie przyjęcia Statutu Związku Powiatowo - Gminnego pod nazwą Związek Gmin i Powiatów Subregionu Zalewu Wiślanego, uchwala się, co następuje: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keepLines w:val="true"/>
        <w:pBdr/>
        <w:spacing w:after="120" w:before="120"/>
        <w:ind w:firstLine="3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 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87"/>
        <w:pBdr/>
        <w:spacing w:after="120" w:before="120"/>
        <w:ind w:firstLine="0" w:left="0"/>
        <w:rPr>
          <w:sz w:val="24"/>
          <w:szCs w:val="24"/>
        </w:rPr>
      </w:pPr>
      <w:r>
        <w:rPr>
          <w:sz w:val="24"/>
          <w:szCs w:val="24"/>
        </w:rPr>
        <w:t xml:space="preserve">Wyznacza się Pana Stanisława Żołędziewskiego, jako przedstawiciela Gminy Braniewo do Zgromadzenia Związku Gmin i Powiatów Subregionu Zalewu Wiślanego, na okres kadencji Rady Miejskiej 2024-2029.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keepNext w:val="true"/>
        <w:keepLines w:val="true"/>
        <w:pBdr/>
        <w:spacing w:after="120" w:before="120"/>
        <w:ind w:firstLine="3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 2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87"/>
        <w:pBdr/>
        <w:spacing w:after="120" w:before="120"/>
        <w:ind w:firstLine="0" w:left="0"/>
        <w:rPr>
          <w:sz w:val="24"/>
          <w:szCs w:val="24"/>
        </w:rPr>
      </w:pPr>
      <w:r>
        <w:rPr>
          <w:sz w:val="24"/>
          <w:szCs w:val="24"/>
        </w:rPr>
        <w:t xml:space="preserve">Uchwała wchodzi w życie z dniem podjęcia.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keepNext w:val="true"/>
        <w:keepLines w:val="true"/>
        <w:pBdr/>
        <w:spacing w:after="120" w:before="120"/>
        <w:ind w:firstLine="34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pBdr/>
        <w:spacing w:after="120" w:before="120"/>
        <w:ind w:firstLine="34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pBdr/>
        <w:spacing w:after="0" w:before="0"/>
        <w:ind/>
        <w:jc w:val="center"/>
        <w:rPr>
          <w:rFonts w:ascii="Times New Roman" w:hAnsi="Times New Roman"/>
        </w:rPr>
      </w:pPr>
      <w:r>
        <w:rPr>
          <w:b/>
          <w:bCs/>
          <w:color w:val="ff0000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7"/>
        <w:pBdr/>
        <w:spacing w:after="120" w:before="120"/>
        <w:ind w:firstLine="34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pBdr/>
        <w:spacing w:after="120" w:before="120"/>
        <w:ind w:firstLine="34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pBdr/>
        <w:spacing w:after="120" w:before="120"/>
        <w:ind w:firstLine="34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780" w:right="1526" w:bottom="998" w:left="141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eastAsia="pl-PL" w:bidi="pl-P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7"/>
    <w:next w:val="887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7"/>
    <w:next w:val="887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88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88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8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88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8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8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88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88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88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88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88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88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88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88"/>
    <w:link w:val="865"/>
    <w:uiPriority w:val="99"/>
    <w:pPr>
      <w:pBdr/>
      <w:spacing/>
      <w:ind/>
    </w:p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widowControl w:val="true"/>
      <w:pBdr/>
      <w:bidi w:val="false"/>
      <w:spacing w:after="0" w:before="0"/>
      <w:ind/>
      <w:jc w:val="both"/>
    </w:pPr>
    <w:rPr>
      <w:rFonts w:ascii="Times New Roman" w:hAnsi="Times New Roman" w:eastAsia="Times New Roman" w:cs="Times New Roman"/>
      <w:color w:val="auto"/>
      <w:sz w:val="22"/>
      <w:szCs w:val="24"/>
      <w:lang w:val="pl-PL" w:eastAsia="pl-PL" w:bidi="pl-PL"/>
    </w:rPr>
  </w:style>
  <w:style w:type="character" w:styleId="888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89">
    <w:name w:val="Znaki przypisów końcowych (user)"/>
    <w:qFormat/>
    <w:pPr>
      <w:pBdr/>
      <w:spacing/>
      <w:ind/>
    </w:pPr>
  </w:style>
  <w:style w:type="paragraph" w:styleId="890">
    <w:name w:val="Nagłówek"/>
    <w:basedOn w:val="887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1">
    <w:name w:val="Body Text"/>
    <w:basedOn w:val="887"/>
    <w:pPr>
      <w:pBdr/>
      <w:spacing w:after="140" w:before="0" w:line="276" w:lineRule="auto"/>
      <w:ind/>
    </w:pPr>
  </w:style>
  <w:style w:type="paragraph" w:styleId="892">
    <w:name w:val="List"/>
    <w:basedOn w:val="891"/>
    <w:pPr>
      <w:pBdr/>
      <w:spacing/>
      <w:ind/>
    </w:pPr>
    <w:rPr>
      <w:rFonts w:cs="Arial"/>
    </w:rPr>
  </w:style>
  <w:style w:type="paragraph" w:styleId="893">
    <w:name w:val="Caption"/>
    <w:basedOn w:val="887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94">
    <w:name w:val="Indeks"/>
    <w:basedOn w:val="887"/>
    <w:qFormat/>
    <w:pPr>
      <w:suppressLineNumbers w:val="true"/>
      <w:pBdr/>
      <w:spacing/>
      <w:ind/>
    </w:pPr>
    <w:rPr>
      <w:rFonts w:cs="Arial"/>
    </w:rPr>
  </w:style>
  <w:style w:type="paragraph" w:styleId="895">
    <w:name w:val="Nagłówek (user)"/>
    <w:basedOn w:val="887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6">
    <w:name w:val="Indeks (user)"/>
    <w:basedOn w:val="887"/>
    <w:qFormat/>
    <w:pPr>
      <w:suppressLineNumbers w:val="true"/>
      <w:pBdr/>
      <w:spacing/>
      <w:ind/>
    </w:pPr>
    <w:rPr>
      <w:rFonts w:cs="Arial"/>
    </w:rPr>
  </w:style>
  <w:style w:type="paragraph" w:styleId="897">
    <w:name w:val="Normal (Web)"/>
    <w:basedOn w:val="887"/>
    <w:qFormat/>
    <w:pPr>
      <w:pBdr/>
      <w:spacing w:after="119" w:before="100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898">
    <w:name w:val="Normalny (Web)"/>
    <w:basedOn w:val="887"/>
    <w:qFormat/>
    <w:pPr>
      <w:widowControl w:val="true"/>
      <w:pBdr/>
      <w:spacing w:after="119" w:before="100"/>
      <w:ind/>
    </w:pPr>
    <w:rPr>
      <w:rFonts w:ascii="Times New Roman" w:hAnsi="Times New Roman" w:cs="Times New Roman"/>
      <w:sz w:val="24"/>
      <w:szCs w:val="24"/>
    </w:rPr>
  </w:style>
  <w:style w:type="numbering" w:styleId="899">
    <w:name w:val="Bez listy (user)"/>
    <w:uiPriority w:val="99"/>
    <w:semiHidden/>
    <w:unhideWhenUsed/>
    <w:qFormat/>
    <w:pPr>
      <w:pBdr/>
      <w:spacing/>
      <w:ind/>
    </w:p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HeadingPairs>
    <vt:vector size="0" baseType="variant"/>
  </HeadingPairs>
  <TitlesOfParts>
    <vt:vector size="0" baseType="lpstr"/>
  </TitlesOfParts>
  <Company>Rada Miejska w Elblągu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wyboru przedstawiciela do Związku Gmin i^Powiatów Subregionu Zalewu Wiślanego</dc:subject>
  <dc:creator>mobud</dc:creator>
  <dc:description/>
  <dc:language>pl-PL</dc:language>
  <cp:revision>14</cp:revision>
  <dcterms:created xsi:type="dcterms:W3CDTF">2026-03-05T07:55:00Z</dcterms:created>
  <dcterms:modified xsi:type="dcterms:W3CDTF">2026-04-10T09:43:59Z</dcterms:modified>
  <cp:category>Akt prawny</cp:category>
</cp:coreProperties>
</file>