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33E8E90">
      <w:pPr>
        <w:pStyle w:val="897"/>
        <w:pBdr/>
        <w:spacing w:after="0" w:before="0" w:beforeAutospacing="0"/>
        <w:ind/>
        <w:rPr/>
      </w:pPr>
      <w:r>
        <w:rPr>
          <w:b/>
          <w:bCs/>
          <w:color w:val="ff3333"/>
          <w:sz w:val="22"/>
          <w:szCs w:val="22"/>
        </w:rPr>
        <w:t xml:space="preserve">RADA GMINY</w:t>
      </w:r>
      <w:r/>
    </w:p>
    <w:p w14:paraId="34351D40">
      <w:pPr>
        <w:pStyle w:val="897"/>
        <w:pBdr/>
        <w:spacing w:after="0" w:before="0" w:beforeAutospacing="0"/>
        <w:ind/>
        <w:rPr/>
      </w:pPr>
      <w:r>
        <w:rPr>
          <w:b/>
          <w:bCs/>
          <w:color w:val="ff3333"/>
          <w:sz w:val="22"/>
          <w:szCs w:val="22"/>
        </w:rPr>
        <w:t xml:space="preserve">  </w:t>
      </w:r>
      <w:r>
        <w:rPr>
          <w:b/>
          <w:bCs/>
          <w:color w:val="ff3333"/>
          <w:sz w:val="22"/>
          <w:szCs w:val="22"/>
        </w:rPr>
        <w:t xml:space="preserve">BRANIEWO</w:t>
      </w:r>
      <w:r/>
    </w:p>
    <w:p w14:paraId="447F1916">
      <w:pPr>
        <w:pStyle w:val="886"/>
        <w:pBdr/>
        <w:spacing w:after="0" w:before="0"/>
        <w:ind/>
        <w:jc w:val="left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4E5CA9A8">
      <w:pPr>
        <w:pStyle w:val="886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3C4C6E59">
      <w:pPr>
        <w:pStyle w:val="886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39/IX/2026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 w14:paraId="468BD726">
      <w:pPr>
        <w:pStyle w:val="886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180DD76">
      <w:pPr>
        <w:pStyle w:val="886"/>
        <w:pBdr/>
        <w:spacing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22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ROKU</w:t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/>
    </w:p>
    <w:p>
      <w:pPr>
        <w:pStyle w:val="886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886"/>
        <w:pBdr/>
        <w:spacing w:after="0" w:before="0" w:line="240" w:lineRule="auto"/>
        <w:ind/>
        <w:jc w:val="both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w sprawie przyznania pierwszeństwa w nabyciu nieruchomości zabudowanej                  budynkiem gospodarczym położonej w miejscowości  Bemowizna</w:t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886"/>
        <w:pBdr/>
        <w:spacing w:after="0" w:before="0" w:line="360" w:lineRule="auto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120" w:before="0" w:line="276" w:lineRule="auto"/>
        <w:ind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t.j. Dz. z 2025 r., poz. </w:t>
      </w:r>
      <w:r>
        <w:rPr>
          <w:rFonts w:ascii="Times New Roman" w:hAnsi="Times New Roman" w:cs="Times New Roman"/>
          <w:sz w:val="24"/>
          <w:szCs w:val="24"/>
        </w:rPr>
        <w:t xml:space="preserve">1153 ze zm.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)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 oraz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art. 34 ust. 6 i 6a ustawy z dnia 21 sierpnia 1997 r.  o gospodarce nieruchomościami (t.j. Dz. U. z 202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4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r., poz. 1145 ze zm.), Rada Gminy </w:t>
      </w:r>
      <w:bookmarkStart w:id="0" w:name="Tekst41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B</w:t>
      </w:r>
      <w:bookmarkEnd w:id="0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raniewo uchwala, co następuje: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120" w:before="0" w:line="276" w:lineRule="auto"/>
        <w:ind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                                                                  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1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886"/>
        <w:pBdr/>
        <w:spacing w:after="0" w:before="0" w:line="276" w:lineRule="auto"/>
        <w:ind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Przyznaje się najemcy budynku gospodarczego,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położonego w Bemowiźnie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, pierwszeństwo         w nabyciu udziału 1/18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w nieruchomości zabudowanej, oznaczonej w ewidencji gruntów            i budynków jako działka nr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319/34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, obręb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Szyleny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, dla której Sąd Rejonowy w Braniewie prowadzi księgę wieczystą 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o numerze EL1B/000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14773/0.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886"/>
        <w:pBdr/>
        <w:spacing w:after="0" w:before="0" w:line="276" w:lineRule="auto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886"/>
        <w:pBdr/>
        <w:spacing w:after="0" w:before="0" w:line="276" w:lineRule="auto"/>
        <w:ind/>
        <w:jc w:val="center"/>
        <w:rPr>
          <w:rFonts w:ascii="Times New Roman" w:hAnsi="Times New Roman" w:eastAsia="Lucida Sans Unicode" w:cs="Tahoma"/>
          <w:b/>
          <w:bCs/>
          <w:sz w:val="24"/>
          <w:szCs w:val="24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2</w:t>
      </w:r>
      <w:r>
        <w:rPr>
          <w:rFonts w:ascii="Times New Roman" w:hAnsi="Times New Roman" w:eastAsia="Lucida Sans Unicode" w:cs="Tahoma"/>
          <w:b/>
          <w:bCs/>
          <w:sz w:val="24"/>
          <w:szCs w:val="24"/>
        </w:rPr>
      </w:r>
      <w:r>
        <w:rPr>
          <w:rFonts w:ascii="Times New Roman" w:hAnsi="Times New Roman" w:eastAsia="Lucida Sans Unicode" w:cs="Tahoma"/>
          <w:b/>
          <w:bCs/>
          <w:sz w:val="24"/>
          <w:szCs w:val="24"/>
        </w:rPr>
      </w:r>
    </w:p>
    <w:p>
      <w:pPr>
        <w:pStyle w:val="886"/>
        <w:pBdr/>
        <w:spacing w:after="0" w:before="0" w:line="276" w:lineRule="auto"/>
        <w:ind/>
        <w:jc w:val="center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  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ab/>
        <w:t xml:space="preserve">Wykonanie uchwały powierza się Wójtowi Gminy Braniewo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0" w:before="0" w:line="276" w:lineRule="auto"/>
        <w:ind w:firstLine="357" w:left="-708"/>
        <w:jc w:val="center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ab/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3</w:t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0" w:before="0" w:line="276" w:lineRule="auto"/>
        <w:ind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0" w:before="0" w:line="276" w:lineRule="auto"/>
        <w:ind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Uchwała wchodzi w życie z dniem podjęcia.  </w:t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886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893"/>
        <w:pBdr/>
        <w:spacing/>
        <w:ind/>
        <w:rPr/>
      </w:pPr>
      <w:r/>
      <w:r/>
    </w:p>
    <w:p w14:paraId="5B3369C5">
      <w:pPr>
        <w:pStyle w:val="893"/>
        <w:pBdr/>
        <w:spacing/>
        <w:ind/>
        <w:rPr/>
      </w:pPr>
      <w:r/>
      <w:r/>
    </w:p>
    <w:p w14:paraId="26CC6602">
      <w:pPr>
        <w:pStyle w:val="886"/>
        <w:pBdr/>
        <w:spacing w:after="0" w:before="0"/>
        <w:ind/>
        <w:jc w:val="center"/>
        <w:rPr>
          <w:rFonts w:ascii="Times New Roman" w:hAnsi="Times New Roman"/>
        </w:rPr>
      </w:pPr>
      <w:r>
        <w:tab/>
        <w:t xml:space="preserve">                                                  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h="16838" w:orient="portrait" w:w="11906"/>
      <w:pgMar w:top="1417" w:right="1417" w:bottom="1417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87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8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87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87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87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87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87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87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8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87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87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87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7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6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7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6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7"/>
    <w:link w:val="862"/>
    <w:uiPriority w:val="99"/>
    <w:pPr>
      <w:pBdr/>
      <w:spacing/>
      <w:ind/>
    </w:pPr>
  </w:style>
  <w:style w:type="paragraph" w:styleId="864">
    <w:name w:val="Footer"/>
    <w:basedOn w:val="886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7"/>
    <w:link w:val="864"/>
    <w:uiPriority w:val="99"/>
    <w:pPr>
      <w:pBdr/>
      <w:spacing/>
      <w:ind/>
    </w:p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87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87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87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character" w:styleId="887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888">
    <w:name w:val="Nagłówek"/>
    <w:basedOn w:val="886"/>
    <w:next w:val="889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89">
    <w:name w:val="Body Text"/>
    <w:basedOn w:val="886"/>
    <w:pPr>
      <w:pBdr/>
      <w:spacing w:after="140" w:before="0" w:line="276" w:lineRule="auto"/>
      <w:ind/>
    </w:pPr>
  </w:style>
  <w:style w:type="paragraph" w:styleId="890">
    <w:name w:val="List"/>
    <w:basedOn w:val="889"/>
    <w:pPr>
      <w:pBdr/>
      <w:spacing/>
      <w:ind/>
    </w:pPr>
    <w:rPr>
      <w:rFonts w:cs="Arial"/>
    </w:rPr>
  </w:style>
  <w:style w:type="paragraph" w:styleId="891">
    <w:name w:val="Caption"/>
    <w:basedOn w:val="88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92">
    <w:name w:val="Indeks"/>
    <w:basedOn w:val="886"/>
    <w:qFormat/>
    <w:pPr>
      <w:suppressLineNumbers w:val="true"/>
      <w:pBdr/>
      <w:spacing/>
      <w:ind/>
    </w:pPr>
    <w:rPr>
      <w:rFonts w:cs="Arial"/>
    </w:rPr>
  </w:style>
  <w:style w:type="paragraph" w:styleId="893" w:customStyle="1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</w:rPr>
  </w:style>
  <w:style w:type="paragraph" w:styleId="894">
    <w:name w:val="List Paragraph"/>
    <w:basedOn w:val="886"/>
    <w:uiPriority w:val="34"/>
    <w:qFormat/>
    <w:pPr>
      <w:pBdr/>
      <w:spacing w:after="160" w:before="0"/>
      <w:ind w:firstLine="0" w:left="720"/>
      <w:contextualSpacing w:val="true"/>
    </w:pPr>
  </w:style>
  <w:style w:type="numbering" w:styleId="895">
    <w:name w:val="Bez listy"/>
    <w:uiPriority w:val="99"/>
    <w:semiHidden/>
    <w:unhideWhenUsed/>
    <w:qFormat/>
    <w:pPr>
      <w:pBdr/>
      <w:spacing/>
      <w:ind/>
    </w:pPr>
  </w:style>
  <w:style w:type="table" w:styleId="896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7" w:customStyle="1">
    <w:name w:val="Normal (Web)"/>
    <w:uiPriority w:val="99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pl-PL" w:bidi="ar-SA"/>
      <w14:ligatures w14:val="none"/>
    </w:rPr>
  </w:style>
  <w:style w:type="paragraph" w:styleId="898" w:customStyle="1">
    <w:name w:val="Normalny (Web)"/>
    <w:basedOn w:val="702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24</cp:revision>
  <dcterms:created xsi:type="dcterms:W3CDTF">2022-03-08T13:07:00Z</dcterms:created>
  <dcterms:modified xsi:type="dcterms:W3CDTF">2026-06-02T07:51:29Z</dcterms:modified>
</cp:coreProperties>
</file>