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35"/>
        <w:pBdr/>
        <w:spacing w:after="0" w:before="0" w:line="259" w:lineRule="auto"/>
        <w:ind/>
        <w:jc w:val="center"/>
        <w:rPr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UCHWAŁA NR  49/IX/2026</w:t>
      </w:r>
      <w:r/>
    </w:p>
    <w:p>
      <w:pPr>
        <w:pStyle w:val="735"/>
        <w:pBdr/>
        <w:spacing w:after="0" w:before="0" w:line="259" w:lineRule="auto"/>
        <w:ind/>
        <w:jc w:val="center"/>
        <w:rPr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RADY GMINY BRANIEWO</w:t>
      </w:r>
      <w:r/>
    </w:p>
    <w:p>
      <w:pPr>
        <w:pStyle w:val="735"/>
        <w:pBdr/>
        <w:spacing w:after="0" w:before="0" w:line="259" w:lineRule="auto"/>
        <w:ind/>
        <w:jc w:val="center"/>
        <w:rPr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 DNIA 26 CZERWCA 2026 ROKU</w:t>
      </w:r>
      <w:r/>
    </w:p>
    <w:p>
      <w:pPr>
        <w:pStyle w:val="735"/>
        <w:pBdr/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735"/>
        <w:pBdr/>
        <w:spacing/>
        <w:ind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w sprawie wyrażenia zgody na zbycie udziału w prawie własności nieruchomości zabudowanej, położonej w miejscowości Bemowizna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735"/>
        <w:pBdr/>
        <w:spacing/>
        <w:ind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735"/>
        <w:pBdr/>
        <w:spacing/>
        <w:ind w:right="0" w:firstLine="0"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 podstawie art. 18 ust. 2 pkt 9 lit. a ustawy z dnia 8 ma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rca 1990 r. o samorządzie gminnym (t.j. Dz.U. z 2026 r. poz. 662 ze zm.) oraz art. 13 ust. 1 i art. 37 ust. 2 pkt 1 ustawy z dnia 21 sierpnia 1997 r. o gospodarce nieruchomościami (t.j. Dz.U. z 2026 r. poz. 399), Rada Gminy Braniewo uchwala, co następuje: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735"/>
        <w:pBdr/>
        <w:spacing/>
        <w:ind/>
        <w:jc w:val="center"/>
        <w:rPr>
          <w:b/>
          <w:bCs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§ 1</w:t>
      </w:r>
      <w:r>
        <w:rPr>
          <w:b/>
          <w:bCs/>
        </w:rPr>
      </w:r>
      <w:r>
        <w:rPr>
          <w:b/>
          <w:bCs/>
        </w:rPr>
      </w:r>
    </w:p>
    <w:p>
      <w:pPr>
        <w:pStyle w:val="735"/>
        <w:pBdr/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Wyraża się zgodę na zbycie udziału wynoszącego 1/18 w prawie własności nieruchomości z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abudowanej budynkiem gospodarczym, położonej w miejscowości Bemowizna, oznaczonej w ewidencji gruntów i budynków jako działka nr 319/33, obręb Szyleny, o powierzchni 0,11 ha, dla której Sąd Rejonowy w Braniewie prowadzi księgę wieczystą nr EL1B/00014776/1.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5"/>
        <w:pBdr/>
        <w:spacing/>
        <w:ind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2</w:t>
      </w:r>
      <w:r>
        <w:rPr>
          <w:b/>
          <w:bCs/>
        </w:rPr>
      </w:r>
      <w:r>
        <w:rPr>
          <w:b/>
          <w:bCs/>
        </w:rPr>
      </w:r>
    </w:p>
    <w:p>
      <w:pPr>
        <w:pStyle w:val="735"/>
        <w:pBdr/>
        <w:spacing/>
        <w:ind/>
        <w:jc w:val="both"/>
        <w:rPr/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Lokalizację nieruchomości, o której mowa w </w:t>
      </w:r>
      <w:r>
        <w:rPr>
          <w:rFonts w:ascii="Liberation Serif;Times New Roman" w:hAnsi="Liberation Serif;Times New Roman" w:eastAsia="SimSun;宋体" w:cs="Liberation Serif;Times New Roman"/>
          <w:b w:val="0"/>
          <w:bCs w:val="0"/>
          <w:sz w:val="24"/>
          <w:szCs w:val="24"/>
        </w:rPr>
        <w:t xml:space="preserve">§</w:t>
      </w:r>
      <w:r>
        <w:rPr>
          <w:rFonts w:ascii="Times New Roman" w:hAnsi="Times New Roman" w:eastAsia="SimSun;宋体" w:cs="Times New Roman"/>
          <w:b w:val="0"/>
          <w:bCs w:val="0"/>
          <w:sz w:val="24"/>
          <w:szCs w:val="24"/>
        </w:rPr>
        <w:t xml:space="preserve">1, przedstawia załącznik graficzny do niniejszej uchwały.</w:t>
      </w:r>
      <w:r/>
    </w:p>
    <w:p>
      <w:pPr>
        <w:pStyle w:val="735"/>
        <w:pBdr/>
        <w:spacing/>
        <w:ind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3</w:t>
      </w:r>
      <w:r>
        <w:rPr>
          <w:b/>
          <w:bCs/>
        </w:rPr>
      </w:r>
      <w:r>
        <w:rPr>
          <w:b/>
          <w:bCs/>
        </w:rPr>
      </w:r>
    </w:p>
    <w:p>
      <w:pPr>
        <w:pStyle w:val="735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uchwały powierza się Wójtowi Gminy Braniewo.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5"/>
        <w:pBdr/>
        <w:spacing/>
        <w:ind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4</w:t>
      </w:r>
      <w:r>
        <w:rPr>
          <w:b/>
          <w:bCs/>
        </w:rPr>
      </w:r>
      <w:r>
        <w:rPr>
          <w:b/>
          <w:bCs/>
        </w:rPr>
      </w:r>
    </w:p>
    <w:p>
      <w:pPr>
        <w:pStyle w:val="735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wchodzi w życie z dniem podjęcia.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21657A05">
      <w:pPr>
        <w:pStyle w:val="735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5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2F68E838">
      <w:pPr>
        <w:pStyle w:val="778"/>
        <w:pBdr/>
        <w:spacing w:after="0" w:before="0" w:line="240" w:lineRule="auto"/>
        <w:ind/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  <w:lang w:val="pl-PL" w:eastAsia="zh-CN" w:bidi="ar-SA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r>
    </w:p>
    <w:sectPr>
      <w:headerReference w:type="default" r:id="rId8"/>
      <w:footnotePr/>
      <w:endnotePr/>
      <w:type w:val="nextPage"/>
      <w:pgSz w:h="16838" w:orient="portrait" w:w="11906"/>
      <w:pgMar w:top="1417" w:right="1417" w:bottom="1417" w:left="1417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;宋体">
    <w:panose1 w:val="02010600030101010101"/>
  </w:font>
  <w:font w:name="Liberation Serif;Times New Roman">
    <w:panose1 w:val="02020603050405020304"/>
  </w:font>
  <w:font w:name="Times New Roman">
    <w:panose1 w:val="02020603050405020304"/>
  </w:font>
  <w:font w:name="Microsoft YaHei">
    <w:panose1 w:val="020B050302020402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2D34737">
    <w:pPr>
      <w:pBdr/>
      <w:spacing w:after="0" w:before="0" w:line="231" w:lineRule="atLeast"/>
      <w:ind w:right="0" w:firstLine="0" w:left="0"/>
      <w:rPr/>
    </w:pPr>
    <w:r>
      <w:rPr>
        <w:rFonts w:ascii="Times New Roman" w:hAnsi="Times New Roman" w:eastAsia="Times New Roman" w:cs="Times New Roman"/>
        <w:b/>
        <w:color w:val="ff0000"/>
        <w:sz w:val="20"/>
        <w:highlight w:val="none"/>
      </w:rPr>
    </w:r>
    <w:r>
      <w:rPr>
        <w:rFonts w:ascii="Times New Roman" w:hAnsi="Times New Roman" w:eastAsia="Times New Roman" w:cs="Times New Roman"/>
        <w:b/>
        <w:color w:val="ff0000"/>
        <w:sz w:val="20"/>
        <w:highlight w:val="none"/>
      </w:rPr>
    </w:r>
    <w:r/>
  </w:p>
  <w:p w14:paraId="157EB802">
    <w:pPr>
      <w:pBdr/>
      <w:spacing w:after="0" w:before="0" w:line="231" w:lineRule="atLeast"/>
      <w:ind w:right="0" w:firstLine="0" w:left="0"/>
      <w:rPr>
        <w:rFonts w:ascii="Times New Roman" w:hAnsi="Times New Roman" w:eastAsia="Times New Roman" w:cs="Times New Roman"/>
        <w:b/>
        <w:bCs/>
        <w:color w:val="ff0000"/>
        <w:sz w:val="20"/>
        <w:szCs w:val="20"/>
        <w:highlight w:val="none"/>
      </w:rPr>
    </w:pPr>
    <w:r>
      <w:rPr>
        <w:rFonts w:ascii="Times New Roman" w:hAnsi="Times New Roman" w:eastAsia="Times New Roman" w:cs="Times New Roman"/>
        <w:b/>
        <w:color w:val="ff0000"/>
        <w:sz w:val="20"/>
        <w:highlight w:val="none"/>
      </w:rPr>
    </w:r>
    <w:r>
      <w:rPr>
        <w:rFonts w:ascii="Times New Roman" w:hAnsi="Times New Roman" w:eastAsia="Times New Roman" w:cs="Times New Roman"/>
        <w:b/>
        <w:bCs/>
        <w:color w:val="ff0000"/>
        <w:sz w:val="20"/>
        <w:szCs w:val="20"/>
        <w:highlight w:val="none"/>
      </w:rPr>
    </w:r>
    <w:r>
      <w:rPr>
        <w:rFonts w:ascii="Times New Roman" w:hAnsi="Times New Roman" w:eastAsia="Times New Roman" w:cs="Times New Roman"/>
        <w:b/>
        <w:bCs/>
        <w:color w:val="ff0000"/>
        <w:sz w:val="20"/>
        <w:szCs w:val="20"/>
        <w:highlight w:val="none"/>
      </w:rPr>
    </w:r>
  </w:p>
  <w:p w14:paraId="4D514887">
    <w:pPr>
      <w:pStyle w:val="788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34" w:default="1">
    <w:name w:val="No List"/>
    <w:uiPriority w:val="99"/>
    <w:semiHidden/>
    <w:unhideWhenUsed/>
    <w:pPr>
      <w:pBdr/>
      <w:spacing/>
      <w:ind/>
    </w:pPr>
  </w:style>
  <w:style w:type="paragraph" w:styleId="735" w:default="1">
    <w:name w:val="Normal"/>
    <w:qFormat/>
    <w:pPr>
      <w:widowControl w:val="true"/>
      <w:pBdr/>
      <w:bidi w:val="false"/>
      <w:spacing w:after="160" w:before="0" w:line="259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pl-PL" w:eastAsia="en-US" w:bidi="ar-SA"/>
    </w:rPr>
  </w:style>
  <w:style w:type="paragraph" w:styleId="736">
    <w:name w:val="Heading 1"/>
    <w:basedOn w:val="735"/>
    <w:next w:val="735"/>
    <w:link w:val="74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37">
    <w:name w:val="Heading 2"/>
    <w:basedOn w:val="735"/>
    <w:next w:val="735"/>
    <w:link w:val="74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38">
    <w:name w:val="Heading 3"/>
    <w:basedOn w:val="735"/>
    <w:next w:val="735"/>
    <w:link w:val="74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39">
    <w:name w:val="Heading 4"/>
    <w:basedOn w:val="735"/>
    <w:next w:val="735"/>
    <w:link w:val="74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40">
    <w:name w:val="Heading 5"/>
    <w:basedOn w:val="735"/>
    <w:next w:val="735"/>
    <w:link w:val="74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41">
    <w:name w:val="Heading 6"/>
    <w:basedOn w:val="735"/>
    <w:next w:val="735"/>
    <w:link w:val="75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42">
    <w:name w:val="Heading 7"/>
    <w:basedOn w:val="735"/>
    <w:next w:val="735"/>
    <w:link w:val="75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43">
    <w:name w:val="Heading 8"/>
    <w:basedOn w:val="735"/>
    <w:next w:val="735"/>
    <w:link w:val="752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44">
    <w:name w:val="Heading 9"/>
    <w:basedOn w:val="735"/>
    <w:next w:val="735"/>
    <w:link w:val="753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45">
    <w:name w:val="Heading 1 Char"/>
    <w:basedOn w:val="77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46">
    <w:name w:val="Heading 2 Char"/>
    <w:basedOn w:val="77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47">
    <w:name w:val="Heading 3 Char"/>
    <w:basedOn w:val="77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48">
    <w:name w:val="Heading 4 Char"/>
    <w:basedOn w:val="776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49">
    <w:name w:val="Heading 5 Char"/>
    <w:basedOn w:val="77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50">
    <w:name w:val="Heading 6 Char"/>
    <w:basedOn w:val="776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51">
    <w:name w:val="Heading 7 Char"/>
    <w:basedOn w:val="776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52">
    <w:name w:val="Heading 8 Char"/>
    <w:basedOn w:val="776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3">
    <w:name w:val="Heading 9 Char"/>
    <w:basedOn w:val="776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4">
    <w:name w:val="Title Char"/>
    <w:basedOn w:val="776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55">
    <w:name w:val="Subtitle Char"/>
    <w:basedOn w:val="776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56">
    <w:name w:val="Quote Char"/>
    <w:basedOn w:val="776"/>
    <w:link w:val="784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57">
    <w:name w:val="Intense Emphasis"/>
    <w:basedOn w:val="77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58">
    <w:name w:val="Intense Quote Char"/>
    <w:basedOn w:val="776"/>
    <w:link w:val="785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59">
    <w:name w:val="Intense Reference"/>
    <w:basedOn w:val="77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60">
    <w:name w:val="Subtle Emphasis"/>
    <w:basedOn w:val="77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61">
    <w:name w:val="Emphasis"/>
    <w:basedOn w:val="776"/>
    <w:uiPriority w:val="20"/>
    <w:qFormat/>
    <w:pPr>
      <w:pBdr/>
      <w:spacing/>
      <w:ind/>
    </w:pPr>
    <w:rPr>
      <w:i/>
      <w:iCs/>
    </w:rPr>
  </w:style>
  <w:style w:type="character" w:styleId="762">
    <w:name w:val="Strong"/>
    <w:basedOn w:val="776"/>
    <w:uiPriority w:val="22"/>
    <w:qFormat/>
    <w:pPr>
      <w:pBdr/>
      <w:spacing/>
      <w:ind/>
    </w:pPr>
    <w:rPr>
      <w:b/>
      <w:bCs/>
    </w:rPr>
  </w:style>
  <w:style w:type="character" w:styleId="763">
    <w:name w:val="Subtle Reference"/>
    <w:basedOn w:val="77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64">
    <w:name w:val="Book Title"/>
    <w:basedOn w:val="77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65">
    <w:name w:val="Header Char"/>
    <w:basedOn w:val="776"/>
    <w:uiPriority w:val="99"/>
    <w:qFormat/>
    <w:pPr>
      <w:pBdr/>
      <w:spacing/>
      <w:ind/>
    </w:pPr>
  </w:style>
  <w:style w:type="character" w:styleId="766">
    <w:name w:val="Footer Char"/>
    <w:basedOn w:val="776"/>
    <w:uiPriority w:val="99"/>
    <w:qFormat/>
    <w:pPr>
      <w:pBdr/>
      <w:spacing/>
      <w:ind/>
    </w:pPr>
  </w:style>
  <w:style w:type="character" w:styleId="767">
    <w:name w:val="Footnote Text Char"/>
    <w:basedOn w:val="776"/>
    <w:uiPriority w:val="99"/>
    <w:semiHidden/>
    <w:qFormat/>
    <w:pPr>
      <w:pBdr/>
      <w:spacing/>
      <w:ind/>
    </w:pPr>
    <w:rPr>
      <w:sz w:val="20"/>
      <w:szCs w:val="20"/>
    </w:rPr>
  </w:style>
  <w:style w:type="character" w:styleId="768">
    <w:name w:val="Znaki przypisów dolnych"/>
    <w:basedOn w:val="776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69">
    <w:name w:val="footnote reference"/>
    <w:pPr>
      <w:pBdr/>
      <w:spacing/>
      <w:ind/>
    </w:pPr>
    <w:rPr>
      <w:vertAlign w:val="superscript"/>
    </w:rPr>
  </w:style>
  <w:style w:type="character" w:styleId="770">
    <w:name w:val="Endnote Text Char"/>
    <w:basedOn w:val="776"/>
    <w:uiPriority w:val="99"/>
    <w:semiHidden/>
    <w:qFormat/>
    <w:pPr>
      <w:pBdr/>
      <w:spacing/>
      <w:ind/>
    </w:pPr>
    <w:rPr>
      <w:sz w:val="20"/>
      <w:szCs w:val="20"/>
    </w:rPr>
  </w:style>
  <w:style w:type="character" w:styleId="771">
    <w:name w:val="Znaki przypisów końcowych"/>
    <w:basedOn w:val="776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2">
    <w:name w:val="endnote reference"/>
    <w:pPr>
      <w:pBdr/>
      <w:spacing/>
      <w:ind/>
    </w:pPr>
    <w:rPr>
      <w:vertAlign w:val="superscript"/>
    </w:rPr>
  </w:style>
  <w:style w:type="character" w:styleId="773">
    <w:name w:val="Hyperlink"/>
    <w:basedOn w:val="77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74">
    <w:name w:val="FollowedHyperlink"/>
    <w:basedOn w:val="77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75">
    <w:name w:val="Placeholder Text"/>
    <w:basedOn w:val="776"/>
    <w:uiPriority w:val="99"/>
    <w:semiHidden/>
    <w:qFormat/>
    <w:pPr>
      <w:pBdr/>
      <w:spacing/>
      <w:ind/>
    </w:pPr>
    <w:rPr>
      <w:color w:val="666666"/>
    </w:rPr>
  </w:style>
  <w:style w:type="character" w:styleId="776" w:default="1">
    <w:name w:val="Default Paragraph Font"/>
    <w:uiPriority w:val="1"/>
    <w:semiHidden/>
    <w:unhideWhenUsed/>
    <w:qFormat/>
    <w:pPr>
      <w:pBdr/>
      <w:spacing/>
      <w:ind/>
    </w:pPr>
  </w:style>
  <w:style w:type="paragraph" w:styleId="777">
    <w:name w:val="Nagłówek"/>
    <w:basedOn w:val="735"/>
    <w:next w:val="778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778">
    <w:name w:val="Body Text"/>
    <w:basedOn w:val="735"/>
    <w:pPr>
      <w:pBdr/>
      <w:spacing w:after="140" w:before="0" w:line="276" w:lineRule="auto"/>
      <w:ind/>
    </w:pPr>
  </w:style>
  <w:style w:type="paragraph" w:styleId="779">
    <w:name w:val="List"/>
    <w:basedOn w:val="778"/>
    <w:pPr>
      <w:pBdr/>
      <w:spacing/>
      <w:ind/>
    </w:pPr>
    <w:rPr>
      <w:rFonts w:cs="Arial"/>
    </w:rPr>
  </w:style>
  <w:style w:type="paragraph" w:styleId="780">
    <w:name w:val="Caption"/>
    <w:basedOn w:val="735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781">
    <w:name w:val="Indeks"/>
    <w:basedOn w:val="735"/>
    <w:qFormat/>
    <w:pPr>
      <w:suppressLineNumbers w:val="true"/>
      <w:pBdr/>
      <w:spacing/>
      <w:ind/>
    </w:pPr>
    <w:rPr>
      <w:rFonts w:cs="Arial"/>
    </w:rPr>
  </w:style>
  <w:style w:type="paragraph" w:styleId="782">
    <w:name w:val="Title"/>
    <w:basedOn w:val="735"/>
    <w:next w:val="735"/>
    <w:link w:val="754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83">
    <w:name w:val="Subtitle"/>
    <w:basedOn w:val="735"/>
    <w:next w:val="735"/>
    <w:link w:val="755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84">
    <w:name w:val="Quote"/>
    <w:basedOn w:val="735"/>
    <w:next w:val="735"/>
    <w:link w:val="756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785">
    <w:name w:val="Intense Quote"/>
    <w:basedOn w:val="735"/>
    <w:next w:val="735"/>
    <w:link w:val="7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786">
    <w:name w:val="No Spacing"/>
    <w:basedOn w:val="735"/>
    <w:uiPriority w:val="1"/>
    <w:qFormat/>
    <w:pPr>
      <w:pBdr/>
      <w:spacing w:after="0" w:before="0" w:line="240" w:lineRule="auto"/>
      <w:ind/>
    </w:pPr>
  </w:style>
  <w:style w:type="paragraph" w:styleId="787">
    <w:name w:val="Główka i stopka"/>
    <w:basedOn w:val="735"/>
    <w:qFormat/>
    <w:pPr>
      <w:pBdr/>
      <w:spacing/>
      <w:ind/>
    </w:pPr>
  </w:style>
  <w:style w:type="paragraph" w:styleId="788">
    <w:name w:val="Header"/>
    <w:basedOn w:val="735"/>
    <w:link w:val="765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89">
    <w:name w:val="Footer"/>
    <w:basedOn w:val="735"/>
    <w:link w:val="766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90">
    <w:name w:val="footnote text"/>
    <w:basedOn w:val="735"/>
    <w:link w:val="767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91">
    <w:name w:val="endnote text"/>
    <w:basedOn w:val="735"/>
    <w:link w:val="770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92">
    <w:name w:val="toc 1"/>
    <w:basedOn w:val="735"/>
    <w:next w:val="735"/>
    <w:uiPriority w:val="39"/>
    <w:unhideWhenUsed/>
    <w:pPr>
      <w:pBdr/>
      <w:spacing w:after="100" w:before="0"/>
      <w:ind/>
    </w:pPr>
  </w:style>
  <w:style w:type="paragraph" w:styleId="793">
    <w:name w:val="toc 2"/>
    <w:basedOn w:val="735"/>
    <w:next w:val="735"/>
    <w:uiPriority w:val="39"/>
    <w:unhideWhenUsed/>
    <w:pPr>
      <w:pBdr/>
      <w:spacing w:after="100" w:before="0"/>
      <w:ind w:left="220"/>
    </w:pPr>
  </w:style>
  <w:style w:type="paragraph" w:styleId="794">
    <w:name w:val="toc 3"/>
    <w:basedOn w:val="735"/>
    <w:next w:val="735"/>
    <w:uiPriority w:val="39"/>
    <w:unhideWhenUsed/>
    <w:pPr>
      <w:pBdr/>
      <w:spacing w:after="100" w:before="0"/>
      <w:ind w:left="440"/>
    </w:pPr>
  </w:style>
  <w:style w:type="paragraph" w:styleId="795">
    <w:name w:val="toc 4"/>
    <w:basedOn w:val="735"/>
    <w:next w:val="735"/>
    <w:uiPriority w:val="39"/>
    <w:unhideWhenUsed/>
    <w:pPr>
      <w:pBdr/>
      <w:spacing w:after="100" w:before="0"/>
      <w:ind w:left="660"/>
    </w:pPr>
  </w:style>
  <w:style w:type="paragraph" w:styleId="796">
    <w:name w:val="toc 5"/>
    <w:basedOn w:val="735"/>
    <w:next w:val="735"/>
    <w:uiPriority w:val="39"/>
    <w:unhideWhenUsed/>
    <w:pPr>
      <w:pBdr/>
      <w:spacing w:after="100" w:before="0"/>
      <w:ind w:left="880"/>
    </w:pPr>
  </w:style>
  <w:style w:type="paragraph" w:styleId="797">
    <w:name w:val="toc 6"/>
    <w:basedOn w:val="735"/>
    <w:next w:val="735"/>
    <w:uiPriority w:val="39"/>
    <w:unhideWhenUsed/>
    <w:pPr>
      <w:pBdr/>
      <w:spacing w:after="100" w:before="0"/>
      <w:ind w:left="1100"/>
    </w:pPr>
  </w:style>
  <w:style w:type="paragraph" w:styleId="798">
    <w:name w:val="toc 7"/>
    <w:basedOn w:val="735"/>
    <w:next w:val="735"/>
    <w:uiPriority w:val="39"/>
    <w:unhideWhenUsed/>
    <w:pPr>
      <w:pBdr/>
      <w:spacing w:after="100" w:before="0"/>
      <w:ind w:left="1320"/>
    </w:pPr>
  </w:style>
  <w:style w:type="paragraph" w:styleId="799">
    <w:name w:val="toc 8"/>
    <w:basedOn w:val="735"/>
    <w:next w:val="735"/>
    <w:uiPriority w:val="39"/>
    <w:unhideWhenUsed/>
    <w:pPr>
      <w:pBdr/>
      <w:spacing w:after="100" w:before="0"/>
      <w:ind w:left="1540"/>
    </w:pPr>
  </w:style>
  <w:style w:type="paragraph" w:styleId="800">
    <w:name w:val="toc 9"/>
    <w:basedOn w:val="735"/>
    <w:next w:val="735"/>
    <w:uiPriority w:val="39"/>
    <w:unhideWhenUsed/>
    <w:pPr>
      <w:pBdr/>
      <w:spacing w:after="100" w:before="0"/>
      <w:ind w:left="1760"/>
    </w:pPr>
  </w:style>
  <w:style w:type="paragraph" w:styleId="801">
    <w:name w:val="index heading"/>
    <w:basedOn w:val="777"/>
    <w:pPr>
      <w:pBdr/>
      <w:spacing/>
      <w:ind/>
    </w:pPr>
  </w:style>
  <w:style w:type="paragraph" w:styleId="802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pl-PL" w:eastAsia="en-US" w:bidi="ar-SA"/>
    </w:rPr>
  </w:style>
  <w:style w:type="paragraph" w:styleId="803">
    <w:name w:val="table of figures"/>
    <w:basedOn w:val="735"/>
    <w:next w:val="735"/>
    <w:uiPriority w:val="99"/>
    <w:unhideWhenUsed/>
    <w:pPr>
      <w:pBdr/>
      <w:spacing w:after="0" w:afterAutospacing="0" w:before="0"/>
      <w:ind/>
    </w:pPr>
  </w:style>
  <w:style w:type="paragraph" w:styleId="804">
    <w:name w:val="Nagłówek (user)"/>
    <w:basedOn w:val="735"/>
    <w:next w:val="778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805">
    <w:name w:val="Indeks (user)"/>
    <w:basedOn w:val="735"/>
    <w:qFormat/>
    <w:pPr>
      <w:suppressLineNumbers w:val="true"/>
      <w:pBdr/>
      <w:spacing/>
      <w:ind/>
    </w:pPr>
    <w:rPr>
      <w:rFonts w:cs="Arial"/>
    </w:rPr>
  </w:style>
  <w:style w:type="paragraph" w:styleId="806">
    <w:name w:val="List Paragraph"/>
    <w:basedOn w:val="735"/>
    <w:uiPriority w:val="34"/>
    <w:qFormat/>
    <w:pPr>
      <w:pBdr/>
      <w:spacing w:after="160" w:before="0"/>
      <w:ind w:firstLine="0" w:left="720"/>
      <w:contextualSpacing w:val="true"/>
    </w:pPr>
  </w:style>
  <w:style w:type="numbering" w:styleId="807">
    <w:name w:val="Bez listy"/>
    <w:uiPriority w:val="99"/>
    <w:semiHidden/>
    <w:unhideWhenUsed/>
    <w:qFormat/>
    <w:pPr>
      <w:pBdr/>
      <w:spacing/>
      <w:ind/>
    </w:pPr>
  </w:style>
  <w:style w:type="numbering" w:styleId="808">
    <w:name w:val="Bez listy (user)"/>
    <w:uiPriority w:val="99"/>
    <w:semiHidden/>
    <w:unhideWhenUsed/>
    <w:qFormat/>
    <w:pPr>
      <w:pBdr/>
      <w:spacing/>
      <w:ind/>
    </w:pPr>
  </w:style>
  <w:style w:type="table" w:styleId="809">
    <w:name w:val="Table Grid"/>
    <w:basedOn w:val="935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Table Grid Light"/>
    <w:basedOn w:val="935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Plain Table 1"/>
    <w:basedOn w:val="935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Plain Table 2"/>
    <w:basedOn w:val="935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Plain Table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Plain Table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Plain Table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1 Light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1 Light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1 Light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1 Light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1 Light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1 Light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1 Light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2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2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2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2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2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2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3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3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3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3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3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3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4"/>
    <w:basedOn w:val="9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4 - Accent 1"/>
    <w:basedOn w:val="9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4 - Accent 2"/>
    <w:basedOn w:val="9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4 - Accent 3"/>
    <w:basedOn w:val="9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4 - Accent 4"/>
    <w:basedOn w:val="9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4 - Accent 5"/>
    <w:basedOn w:val="9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4 - Accent 6"/>
    <w:basedOn w:val="93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5 Dark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5 Dark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5 Dark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5 Dark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5 Dark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5 Dark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5 Dark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6 Colorful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6 Colorful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6 Colorful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6 Colorful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6 Colorful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6 Colorful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6 Colorful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7 Colorful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7 Colorful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7 Colorful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7 Colorful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7 Colorful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7 Colorful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7 Colorful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1 Light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1 Light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1 Light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1 Light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1 Light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1 Light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1 Light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2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2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2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2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2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2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3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3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3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3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3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3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4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4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4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4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4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4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5 Dark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5 Dark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5 Dark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5 Dark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5 Dark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5 Dark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5 Dark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6 Colorful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6 Colorful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6 Colorful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6 Colorful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6 Colorful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6 Colorful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6 Colorful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7 Colorful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7 Colorful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7 Colorful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7 Colorful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7 Colorful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7 Colorful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7 Colorful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ned - Accent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ned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ned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ned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ned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ned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ned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&amp; Lined - Accent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 &amp; Lined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&amp; Lined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 &amp; Lined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 &amp; Lined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Bordered &amp; Lined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&amp; Lined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Bordered - Accent 1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Bordered - Accent 2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Bordered - Accent 3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Bordered - Accent 4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Bordered - Accent 5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Bordered - Accent 6"/>
    <w:basedOn w:val="93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Żak</dc:creator>
  <dc:description/>
  <dc:language>pl-PL</dc:language>
  <cp:revision>37</cp:revision>
  <dcterms:created xsi:type="dcterms:W3CDTF">2020-08-12T09:08:00Z</dcterms:created>
  <dcterms:modified xsi:type="dcterms:W3CDTF">2026-06-16T12:12:33Z</dcterms:modified>
</cp:coreProperties>
</file>