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69"/>
        <w:pBdr/>
        <w:spacing w:after="0" w:before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UCHWAŁA NR 55/IX/2026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869"/>
        <w:pBdr/>
        <w:spacing w:after="0" w:before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RADY GMINY BRANIEWO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69"/>
        <w:pBdr/>
        <w:spacing w:after="0" w:before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Z DNIA 26 CZERWCA 2026 ROKU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751"/>
        <w:pBdr/>
        <w:spacing w:after="0" w:before="80"/>
        <w:ind/>
        <w:jc w:val="center"/>
        <w:rPr/>
      </w:pPr>
      <w:r/>
      <w:r/>
    </w:p>
    <w:p>
      <w:pPr>
        <w:pStyle w:val="751"/>
        <w:pBdr/>
        <w:spacing w:after="0" w:before="80"/>
        <w:ind/>
        <w:jc w:val="both"/>
        <w:rPr>
          <w:b/>
          <w:color w:val="000000"/>
          <w:szCs w:val="24"/>
        </w:rPr>
      </w:pPr>
      <w:r>
        <w:rPr>
          <w:b/>
          <w:color w:val="000000"/>
        </w:rPr>
        <w:t xml:space="preserve">w sprawie ustalenia warunków przyznawania stypendiów dla uzdolnionych uczniów                 w Gminie Braniewo w ramach Programu wspierania edukacji uzdolnionych dzieci            i młodzieży w Gminie Braniewo na lata 2026-2028</w:t>
      </w:r>
      <w:r>
        <w:rPr>
          <w:b/>
          <w:color w:val="000000"/>
          <w:szCs w:val="24"/>
        </w:rPr>
      </w:r>
      <w:r>
        <w:rPr>
          <w:b/>
          <w:color w:val="000000"/>
          <w:szCs w:val="24"/>
        </w:rPr>
      </w:r>
    </w:p>
    <w:p>
      <w:pPr>
        <w:pStyle w:val="751"/>
        <w:pBdr/>
        <w:spacing w:after="0" w:before="80"/>
        <w:ind/>
        <w:jc w:val="both"/>
        <w:rPr/>
      </w:pPr>
      <w:r/>
      <w:r/>
    </w:p>
    <w:p>
      <w:pPr>
        <w:pStyle w:val="751"/>
        <w:pBdr/>
        <w:spacing w:after="240" w:before="80"/>
        <w:ind/>
        <w:jc w:val="both"/>
        <w:rPr/>
      </w:pPr>
      <w:r>
        <w:rPr>
          <w:color w:val="000000"/>
        </w:rPr>
        <w:t xml:space="preserve">Na podstawie </w:t>
      </w:r>
      <w:r>
        <w:rPr>
          <w:color w:val="1b1b1b"/>
        </w:rPr>
        <w:t xml:space="preserve">art. 18 ust. 2 pkt 14a</w:t>
      </w:r>
      <w:r>
        <w:rPr>
          <w:color w:val="000000"/>
        </w:rPr>
        <w:t xml:space="preserve"> ustawy z dnia 8 marca 1990 r. o samorządzie gminnym </w:t>
      </w:r>
      <w:r>
        <w:t xml:space="preserve">(t.j. Dz. U. z 2026 r. poz. 662),</w:t>
      </w:r>
      <w:r>
        <w:rPr>
          <w:color w:val="000000"/>
        </w:rPr>
        <w:t xml:space="preserve"> w związku z </w:t>
      </w:r>
      <w:r>
        <w:rPr>
          <w:color w:val="1b1b1b"/>
        </w:rPr>
        <w:t xml:space="preserve">art. 90t ust. 4</w:t>
      </w:r>
      <w:r>
        <w:rPr>
          <w:color w:val="000000"/>
        </w:rPr>
        <w:t xml:space="preserve"> ustawy z dnia 7 września 1991 r.         o systemie oświaty (</w:t>
      </w:r>
      <w:r>
        <w:t xml:space="preserve">t.j. Dz. U. z 2025 r. poz. 881 z późn. zm.), </w:t>
      </w:r>
      <w:r>
        <w:rPr>
          <w:color w:val="000000"/>
        </w:rPr>
        <w:t xml:space="preserve">po zaopiniowaniu przez Komisję do spraw Oświaty, Sportu, Kultury i Turystyki, Rada Gminy Braniewo uchwala, co następuje:</w:t>
      </w:r>
      <w:r/>
    </w:p>
    <w:p>
      <w:pPr>
        <w:pStyle w:val="751"/>
        <w:pBdr/>
        <w:spacing w:after="240" w:before="26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§ 1 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751"/>
        <w:pBdr/>
        <w:spacing w:after="240" w:before="26"/>
        <w:ind/>
        <w:jc w:val="both"/>
        <w:rPr/>
      </w:pPr>
      <w:r>
        <w:rPr>
          <w:color w:val="000000"/>
        </w:rPr>
        <w:t xml:space="preserve">Ustala się szczegółowe warunki przyznawania stypendiów w ramach Programu wspierania edukacji uzdolnionych dzieci i uzdolnionej młodzieży w Gminie Braniewo na lata 2026-2028, przyjętego uchwałą nr 54/IX/2026  Rady Gminy Braniewo.</w:t>
      </w:r>
      <w:r/>
    </w:p>
    <w:p>
      <w:pPr>
        <w:pStyle w:val="751"/>
        <w:pBdr/>
        <w:spacing w:after="240" w:before="26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§ 2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751"/>
        <w:widowControl w:val="true"/>
        <w:pBdr/>
        <w:bidi w:val="false"/>
        <w:spacing w:after="0" w:before="26" w:line="276" w:lineRule="auto"/>
        <w:ind w:right="0" w:hanging="340" w:left="283"/>
        <w:jc w:val="both"/>
        <w:rPr/>
      </w:pPr>
      <w:r>
        <w:rPr>
          <w:color w:val="000000"/>
        </w:rPr>
        <w:t xml:space="preserve">1. O uzyskanie stypendium mogą ubiegać się uczniowie, począwszy od klasy IV szkoły podstawowej, spełniający co najmniej jeden z poniżej wymienionych warunków:</w:t>
      </w:r>
      <w:r/>
    </w:p>
    <w:p>
      <w:pPr>
        <w:pStyle w:val="751"/>
        <w:numPr>
          <w:ilvl w:val="0"/>
          <w:numId w:val="1"/>
        </w:numPr>
        <w:pBdr/>
        <w:spacing w:after="0" w:before="0"/>
        <w:ind/>
        <w:jc w:val="both"/>
        <w:rPr/>
      </w:pPr>
      <w:r>
        <w:rPr>
          <w:color w:val="000000"/>
        </w:rPr>
        <w:t xml:space="preserve">posiadanie na świadectwie ukończenia danej klasy następującej średniej ocen                 z przedmiotów, w poszczególnych typach szkół:</w:t>
      </w:r>
      <w:r/>
    </w:p>
    <w:p>
      <w:pPr>
        <w:pStyle w:val="751"/>
        <w:numPr>
          <w:ilvl w:val="0"/>
          <w:numId w:val="2"/>
        </w:numPr>
        <w:pBdr/>
        <w:spacing w:after="0" w:before="0"/>
        <w:ind/>
        <w:jc w:val="both"/>
        <w:rPr/>
      </w:pPr>
      <w:r>
        <w:rPr>
          <w:color w:val="000000"/>
        </w:rPr>
        <w:t xml:space="preserve">w klasach IV-VI szkoły podstawowej - 5,0;</w:t>
      </w:r>
      <w:r/>
    </w:p>
    <w:p>
      <w:pPr>
        <w:pStyle w:val="751"/>
        <w:numPr>
          <w:ilvl w:val="0"/>
          <w:numId w:val="2"/>
        </w:numPr>
        <w:pBdr/>
        <w:spacing w:after="0" w:before="0"/>
        <w:ind/>
        <w:jc w:val="both"/>
        <w:rPr/>
      </w:pPr>
      <w:r>
        <w:rPr>
          <w:color w:val="000000"/>
        </w:rPr>
        <w:t xml:space="preserve">w klasach VII-VIII szkoły podstawowej-, co najmniej - 4,75.</w:t>
      </w:r>
      <w:r/>
    </w:p>
    <w:p>
      <w:pPr>
        <w:pStyle w:val="751"/>
        <w:numPr>
          <w:ilvl w:val="0"/>
          <w:numId w:val="1"/>
        </w:numPr>
        <w:pBdr/>
        <w:spacing w:after="0" w:before="0"/>
        <w:ind/>
        <w:jc w:val="both"/>
        <w:rPr>
          <w:color w:val="000000"/>
        </w:rPr>
      </w:pPr>
      <w:r>
        <w:rPr>
          <w:color w:val="000000"/>
        </w:rPr>
        <w:t xml:space="preserve">posiadanie, co najmniej jednego tytułu laureata konkursu przedmiotowego organizowane</w:t>
      </w:r>
      <w:r>
        <w:rPr>
          <w:color w:val="000000"/>
        </w:rPr>
        <w:t xml:space="preserve">go na poziomie województwa lub osiągać wysokie wyniki w zawodach sportowych o zasięgu wojewódzkim, lub osiągać wyróżnienia w dziedzinie sztuki lub finalista, uczestnik ogólnopolskiej - olimpiady przedmiotowej, interdyscyplinarnej, tematycznej lub turnieju,</w:t>
      </w:r>
      <w:r>
        <w:rPr>
          <w:color w:val="000000"/>
        </w:rPr>
      </w:r>
      <w:r>
        <w:rPr>
          <w:color w:val="000000"/>
        </w:rPr>
      </w:r>
    </w:p>
    <w:p>
      <w:pPr>
        <w:pStyle w:val="751"/>
        <w:numPr>
          <w:ilvl w:val="0"/>
          <w:numId w:val="1"/>
        </w:numPr>
        <w:pBdr/>
        <w:spacing w:after="0" w:before="0"/>
        <w:ind/>
        <w:jc w:val="both"/>
        <w:rPr/>
      </w:pPr>
      <w:r>
        <w:rPr>
          <w:color w:val="000000"/>
        </w:rPr>
        <w:t xml:space="preserve">uzyskanie, co najmniej 85% na egzaminie zewnętrznym przeprowadzanym przez Okręgową Komisję Egzaminacyjną w szkołach podstawowych z przedmiotów obowiązkowych.</w:t>
      </w:r>
      <w:r/>
    </w:p>
    <w:p>
      <w:pPr>
        <w:pStyle w:val="751"/>
        <w:widowControl w:val="true"/>
        <w:pBdr/>
        <w:bidi w:val="false"/>
        <w:spacing w:after="0" w:before="26" w:line="276" w:lineRule="auto"/>
        <w:ind w:right="0" w:hanging="283" w:left="227"/>
        <w:jc w:val="both"/>
        <w:rPr/>
      </w:pPr>
      <w:r>
        <w:rPr>
          <w:color w:val="000000"/>
        </w:rPr>
        <w:t xml:space="preserve">2. Stypendium jest przyznawane w skali trzystopniowej: I-go, II-go i III-go stopnia. Najwyższe -I stopnia, najniższe - III stopnia.</w:t>
      </w:r>
      <w:r/>
    </w:p>
    <w:p>
      <w:pPr>
        <w:pStyle w:val="751"/>
        <w:widowControl w:val="true"/>
        <w:pBdr/>
        <w:bidi w:val="false"/>
        <w:spacing w:after="0" w:before="26" w:line="276" w:lineRule="auto"/>
        <w:ind w:right="0" w:hanging="283" w:left="283"/>
        <w:jc w:val="both"/>
        <w:rPr>
          <w:color w:val="000000"/>
          <w:highlight w:val="none"/>
        </w:rPr>
      </w:pPr>
      <w:r>
        <w:rPr>
          <w:color w:val="000000"/>
        </w:rPr>
        <w:t xml:space="preserve">3. Stypendium danego stopnia przyznawane jest uczniow</w:t>
      </w:r>
      <w:r>
        <w:rPr>
          <w:color w:val="000000"/>
        </w:rPr>
        <w:t xml:space="preserve">i, który spełnił warunek, o którym mowa w ust. 1, w układzie przedstawionym w poniższej tabeli, gdzie: x - oznacza spełnienie warunku, układ poziomy tabeli - warunki spełnione łącznie układ pionowy tabeli - możliwe warianty uzyskania stypendium tabela nr 1</w:t>
      </w:r>
      <w:r>
        <w:rPr>
          <w:color w:val="000000"/>
        </w:rPr>
        <w:t xml:space="preserve">.</w:t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>
      <w:pPr>
        <w:pStyle w:val="751"/>
        <w:pBdr/>
        <w:spacing w:after="0" w:before="26"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813"/>
        <w:pBdr/>
        <w:spacing w:after="0" w:before="0" w:line="240" w:lineRule="auto"/>
        <w:ind/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  <w:lang w:val="pl-PL" w:eastAsia="zh-CN" w:bidi="ar-SA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r>
    </w:p>
    <w:tbl>
      <w:tblPr>
        <w:tblInd w:w="115" w:type="dxa"/>
        <w:tblW w:w="8942" w:type="dxa"/>
        <w:tblCellMar>
          <w:left w:w="15" w:type="dxa"/>
          <w:top w:w="15" w:type="dxa"/>
          <w:right w:w="15" w:type="dxa"/>
          <w:bottom w:w="1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232"/>
        <w:gridCol w:w="959"/>
        <w:gridCol w:w="836"/>
        <w:gridCol w:w="1631"/>
        <w:gridCol w:w="2230"/>
        <w:gridCol w:w="975"/>
        <w:gridCol w:w="1079"/>
      </w:tblGrid>
      <w:tr>
        <w:trPr>
          <w:trHeight w:val="4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32" w:type="dxa"/>
            <w:vAlign w:val="center"/>
            <w:vMerge w:val="restart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Stopień stypendium</w:t>
            </w:r>
            <w:r/>
          </w:p>
        </w:tc>
        <w:tc>
          <w:tcPr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W w:w="959" w:type="dxa"/>
            <w:vAlign w:val="center"/>
            <w:vMerge w:val="restart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Możliwe warianty</w:t>
            </w:r>
            <w:r/>
          </w:p>
        </w:tc>
        <w:tc>
          <w:tcPr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W w:w="836" w:type="dxa"/>
            <w:vAlign w:val="center"/>
            <w:vMerge w:val="restart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Średnia ocen- § 2 ust. 1 pkt 1</w:t>
            </w:r>
            <w:r/>
          </w:p>
        </w:tc>
        <w:tc>
          <w:tcPr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  <w:vMerge w:val="restart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85% i więcej        z egzaminów zewnętrznych-  § 2 ust. 1 pkt 3</w:t>
            </w:r>
            <w:r/>
          </w:p>
        </w:tc>
        <w:tc>
          <w:tcPr>
            <w:gridSpan w:val="3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W w:w="4284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both"/>
              <w:rPr/>
            </w:pPr>
            <w:r>
              <w:rPr>
                <w:color w:val="000000"/>
              </w:rPr>
              <w:t xml:space="preserve">Liczba zdobytych tytułów laureata olimpiad przedmiotowych, zawodów sportowych lub w dziedzinie sztuki - § 2 ust. 1 pkt 2</w:t>
            </w:r>
            <w:r/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1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jeden tytuł laureata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dwa tytuły laureata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trzy i więcej tytułów laureata</w:t>
            </w:r>
            <w:r/>
          </w:p>
        </w:tc>
      </w:tr>
      <w:tr>
        <w:trPr>
          <w:trHeight w:val="35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32" w:type="dxa"/>
            <w:vAlign w:val="center"/>
            <w:vMerge w:val="restart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 stopnia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II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III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IV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32" w:type="dxa"/>
            <w:vAlign w:val="center"/>
            <w:vMerge w:val="restart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II stopnia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II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III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IV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32" w:type="dxa"/>
            <w:vAlign w:val="center"/>
            <w:vMerge w:val="restart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III stopnia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II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</w:tr>
      <w:tr>
        <w:trPr>
          <w:trHeight w:val="276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Merge w:val="continue"/>
          </w:tcPr>
          <w:p>
            <w:pPr>
              <w:pStyle w:val="751"/>
              <w:pBdr/>
              <w:spacing w:after="0" w:before="0" w:line="240" w:lineRule="auto"/>
              <w:ind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5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III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836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631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2230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>
              <w:rPr>
                <w:color w:val="000000"/>
              </w:rPr>
              <w:t xml:space="preserve">x</w:t>
            </w:r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75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079" w:type="dxa"/>
            <w:vAlign w:val="center"/>
          </w:tcPr>
          <w:p>
            <w:pPr>
              <w:pStyle w:val="751"/>
              <w:pBdr/>
              <w:spacing w:after="0" w:before="0" w:line="240" w:lineRule="auto"/>
              <w:ind/>
              <w:jc w:val="center"/>
              <w:rPr/>
            </w:pPr>
            <w:r/>
            <w:r/>
          </w:p>
        </w:tc>
      </w:tr>
    </w:tbl>
    <w:p w14:paraId="65230BCE">
      <w:pPr>
        <w:pStyle w:val="751"/>
        <w:pBdr/>
        <w:spacing w:after="0" w:before="26"/>
        <w:ind/>
        <w:jc w:val="center"/>
        <w:rPr/>
      </w:pPr>
      <w:r>
        <w:rPr>
          <w:b/>
          <w:color w:val="000000"/>
          <w:highlight w:val="none"/>
        </w:rPr>
      </w:r>
      <w:r>
        <w:rPr>
          <w:b/>
          <w:color w:val="000000"/>
          <w:highlight w:val="none"/>
        </w:rPr>
      </w:r>
      <w:r/>
    </w:p>
    <w:p>
      <w:pPr>
        <w:pStyle w:val="751"/>
        <w:pBdr/>
        <w:spacing w:after="0" w:before="26"/>
        <w:ind/>
        <w:jc w:val="center"/>
        <w:rPr>
          <w:b/>
          <w:bCs/>
          <w:color w:val="000000"/>
          <w:highlight w:val="none"/>
        </w:rPr>
      </w:pPr>
      <w:r>
        <w:rPr>
          <w:b/>
          <w:color w:val="000000"/>
        </w:rPr>
        <w:t xml:space="preserve">§ 3 </w:t>
      </w:r>
      <w:r>
        <w:rPr>
          <w:b/>
          <w:bCs/>
          <w:color w:val="000000"/>
          <w:highlight w:val="none"/>
        </w:rPr>
      </w:r>
      <w:r>
        <w:rPr>
          <w:b/>
          <w:bCs/>
          <w:color w:val="000000"/>
          <w:highlight w:val="none"/>
        </w:rPr>
      </w:r>
    </w:p>
    <w:p>
      <w:pPr>
        <w:pStyle w:val="751"/>
        <w:widowControl w:val="true"/>
        <w:pBdr/>
        <w:tabs>
          <w:tab w:val="left" w:leader="none" w:pos="255"/>
          <w:tab w:val="clear" w:leader="none" w:pos="709"/>
        </w:tabs>
        <w:bidi w:val="false"/>
        <w:spacing w:after="0" w:before="26" w:line="276" w:lineRule="auto"/>
        <w:ind w:right="0" w:hanging="340" w:left="340"/>
        <w:jc w:val="both"/>
        <w:rPr>
          <w:color w:val="000000"/>
        </w:rPr>
      </w:pPr>
      <w:r>
        <w:rPr>
          <w:color w:val="000000"/>
        </w:rPr>
        <w:t xml:space="preserve">1. Stypendia dla uczniów szkoły podstawowej przyznawane są jednorazowo na zakończenie roku szkolnego.</w:t>
      </w:r>
      <w:r>
        <w:rPr>
          <w:color w:val="000000"/>
        </w:rPr>
      </w:r>
      <w:r>
        <w:rPr>
          <w:color w:val="000000"/>
        </w:rPr>
      </w:r>
    </w:p>
    <w:p>
      <w:pPr>
        <w:pStyle w:val="751"/>
        <w:pBdr/>
        <w:spacing w:after="0" w:before="26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§ 4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751"/>
        <w:widowControl w:val="true"/>
        <w:pBdr/>
        <w:bidi w:val="false"/>
        <w:spacing w:after="0" w:before="26" w:line="276" w:lineRule="auto"/>
        <w:ind w:right="0" w:hanging="283" w:left="283"/>
        <w:jc w:val="both"/>
        <w:rPr/>
      </w:pPr>
      <w:r>
        <w:rPr>
          <w:color w:val="000000"/>
        </w:rPr>
        <w:t xml:space="preserve">1. Wnioski o przyznanie uczniom stypendiów danego stopnia zgłasza dyrektor szkoły podstawowej do Wójta Gminy Braniewo, w terminie: do dwóch dni po otrzymaniu wyników z egzaminu zewnętrznego przeprowadzonego przez Okręgową Komisję Egzaminacyjną.</w:t>
      </w:r>
      <w:r/>
    </w:p>
    <w:p>
      <w:pPr>
        <w:pStyle w:val="751"/>
        <w:pBdr/>
        <w:spacing w:after="0" w:before="26"/>
        <w:ind/>
        <w:jc w:val="both"/>
        <w:rPr/>
      </w:pPr>
      <w:r>
        <w:rPr>
          <w:color w:val="000000"/>
        </w:rPr>
        <w:t xml:space="preserve">2. Wniosek winien zawierać:</w:t>
      </w:r>
      <w:r/>
    </w:p>
    <w:p>
      <w:pPr>
        <w:pStyle w:val="751"/>
        <w:pBdr/>
        <w:spacing w:after="0" w:before="0"/>
        <w:ind w:left="284"/>
        <w:jc w:val="both"/>
        <w:rPr/>
      </w:pPr>
      <w:r>
        <w:rPr>
          <w:color w:val="000000"/>
        </w:rPr>
        <w:t xml:space="preserve">1) nazwę szkoły występującej z wnioskiem o przyznanie stypendium określonego stopnia;</w:t>
      </w:r>
      <w:r/>
    </w:p>
    <w:p>
      <w:pPr>
        <w:pStyle w:val="751"/>
        <w:pBdr/>
        <w:spacing w:after="0" w:before="0"/>
        <w:ind w:left="284"/>
        <w:jc w:val="both"/>
        <w:rPr/>
      </w:pPr>
      <w:r>
        <w:rPr>
          <w:color w:val="000000"/>
        </w:rPr>
        <w:t xml:space="preserve">2) dane adresowe kandydata ubiegającego się o stypendium oraz informację o jego osiągnięciach;</w:t>
      </w:r>
      <w:r/>
    </w:p>
    <w:p>
      <w:pPr>
        <w:pStyle w:val="751"/>
        <w:pBdr/>
        <w:spacing w:after="0" w:before="0"/>
        <w:ind w:left="284"/>
        <w:jc w:val="both"/>
        <w:rPr/>
      </w:pPr>
      <w:r>
        <w:rPr>
          <w:color w:val="000000"/>
        </w:rPr>
        <w:t xml:space="preserve">3) dokumenty potwierdzające spełnienie kryteriów, o których mowa w § 2 ust. 1 i ust. 3;</w:t>
      </w:r>
      <w:r/>
    </w:p>
    <w:p>
      <w:pPr>
        <w:pStyle w:val="751"/>
        <w:pBdr/>
        <w:spacing w:after="0" w:before="0"/>
        <w:ind w:left="284"/>
        <w:jc w:val="both"/>
        <w:rPr/>
      </w:pPr>
      <w:r>
        <w:rPr>
          <w:color w:val="000000"/>
        </w:rPr>
        <w:t xml:space="preserve">4) numer konta bankowego;</w:t>
      </w:r>
      <w:r/>
    </w:p>
    <w:p>
      <w:pPr>
        <w:pStyle w:val="751"/>
        <w:pBdr/>
        <w:spacing w:after="0" w:before="0"/>
        <w:ind/>
        <w:jc w:val="both"/>
        <w:rPr>
          <w:color w:val="000000"/>
        </w:rPr>
      </w:pPr>
      <w:r>
        <w:rPr>
          <w:color w:val="000000"/>
        </w:rPr>
        <w:t xml:space="preserve">     </w:t>
      </w:r>
      <w:r>
        <w:rPr>
          <w:color w:val="000000"/>
        </w:rPr>
        <w:t xml:space="preserve">5) oświadczenie kandydata o wyrażeniu zgody na przetwarzanie danych osobowych.</w:t>
      </w:r>
      <w:r>
        <w:rPr>
          <w:color w:val="000000"/>
        </w:rPr>
      </w:r>
      <w:r>
        <w:rPr>
          <w:color w:val="000000"/>
        </w:rPr>
      </w:r>
    </w:p>
    <w:p>
      <w:pPr>
        <w:pStyle w:val="751"/>
        <w:pBdr/>
        <w:spacing w:after="0" w:before="0"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51"/>
        <w:pBdr/>
        <w:spacing w:after="0" w:before="26"/>
        <w:ind/>
        <w:jc w:val="center"/>
        <w:rPr/>
      </w:pPr>
      <w:r>
        <w:rPr>
          <w:b/>
          <w:color w:val="000000"/>
        </w:rPr>
        <w:t xml:space="preserve">§ 5 </w:t>
      </w:r>
      <w:r/>
    </w:p>
    <w:p>
      <w:pPr>
        <w:pStyle w:val="751"/>
        <w:pBdr/>
        <w:spacing w:after="0" w:before="26"/>
        <w:ind/>
        <w:jc w:val="both"/>
        <w:rPr/>
      </w:pPr>
      <w:r>
        <w:rPr>
          <w:color w:val="000000"/>
        </w:rPr>
        <w:t xml:space="preserve">1. O przyznaniu stypendium określonego stopnia decyduje Wójt Gminy Braniewo.</w:t>
      </w:r>
      <w:r/>
    </w:p>
    <w:p>
      <w:pPr>
        <w:pStyle w:val="751"/>
        <w:widowControl w:val="true"/>
        <w:pBdr/>
        <w:bidi w:val="false"/>
        <w:spacing w:after="0" w:before="26" w:line="276" w:lineRule="auto"/>
        <w:ind w:right="0" w:hanging="283" w:left="283"/>
        <w:jc w:val="both"/>
        <w:rPr/>
      </w:pPr>
      <w:r>
        <w:rPr>
          <w:color w:val="000000"/>
        </w:rPr>
        <w:t xml:space="preserve">2. Wysokość jednorazowego stypendium dla uczniów, o którym mowa w § 3 ust. 1 od liczby spełnionych warunków, określonych w tabeli nr 1 oraz od środków zabezpieczonych                  w budżecie gminy Braniewo.</w:t>
      </w:r>
      <w:r/>
    </w:p>
    <w:p>
      <w:pPr>
        <w:pStyle w:val="751"/>
        <w:widowControl w:val="true"/>
        <w:pBdr/>
        <w:bidi w:val="false"/>
        <w:spacing w:after="0" w:before="26" w:line="276" w:lineRule="auto"/>
        <w:ind w:right="0" w:hanging="283" w:left="283"/>
        <w:jc w:val="both"/>
        <w:rPr/>
      </w:pPr>
      <w:r>
        <w:rPr>
          <w:color w:val="000000"/>
        </w:rPr>
        <w:t xml:space="preserve">3. Informacja o przyznaniu stypendium przekazywana jest do wiadomości szkoły                           i stypendystom.</w:t>
      </w:r>
      <w:r/>
    </w:p>
    <w:p w14:paraId="2548114A">
      <w:pPr>
        <w:pStyle w:val="751"/>
        <w:pBdr/>
        <w:spacing w:after="0" w:before="26"/>
        <w:ind/>
        <w:jc w:val="center"/>
        <w:rPr>
          <w:b/>
          <w:bCs/>
          <w:color w:val="000000"/>
        </w:rPr>
      </w:pPr>
      <w:r>
        <w:rPr>
          <w:b/>
          <w:color w:val="000000"/>
          <w:highlight w:val="none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751"/>
        <w:pBdr/>
        <w:spacing w:after="0" w:before="26"/>
        <w:ind/>
        <w:jc w:val="center"/>
        <w:rPr>
          <w:b/>
          <w:bCs/>
          <w:color w:val="000000"/>
          <w:highlight w:val="none"/>
        </w:rPr>
      </w:pPr>
      <w:r>
        <w:rPr>
          <w:b/>
          <w:color w:val="000000"/>
        </w:rPr>
        <w:t xml:space="preserve">§ 6</w:t>
      </w:r>
      <w:r>
        <w:rPr>
          <w:b/>
          <w:bCs/>
          <w:color w:val="000000"/>
          <w:highlight w:val="none"/>
        </w:rPr>
      </w:r>
      <w:r>
        <w:rPr>
          <w:b/>
          <w:bCs/>
          <w:color w:val="000000"/>
          <w:highlight w:val="none"/>
        </w:rPr>
      </w:r>
    </w:p>
    <w:p>
      <w:pPr>
        <w:pStyle w:val="751"/>
        <w:pBdr/>
        <w:spacing w:after="0" w:before="26"/>
        <w:ind/>
        <w:jc w:val="both"/>
        <w:rPr/>
      </w:pPr>
      <w:r>
        <w:rPr>
          <w:color w:val="000000"/>
        </w:rPr>
        <w:t xml:space="preserve">1. Wójt Gminy Braniewo może wyrazić zgodę na refundację przyznanego stypendium.</w:t>
      </w:r>
      <w:r/>
    </w:p>
    <w:p>
      <w:pPr>
        <w:pStyle w:val="751"/>
        <w:widowControl w:val="true"/>
        <w:pBdr/>
        <w:bidi w:val="false"/>
        <w:spacing w:after="0" w:before="26" w:line="276" w:lineRule="auto"/>
        <w:ind w:right="0" w:hanging="340" w:left="340"/>
        <w:jc w:val="both"/>
        <w:rPr>
          <w:color w:val="000000"/>
        </w:rPr>
      </w:pPr>
      <w:r>
        <w:rPr>
          <w:color w:val="000000"/>
        </w:rPr>
        <w:t xml:space="preserve">2. Jednorazowe wypłaty stypendiów dla uczniów ostatnich klas szkół podstawowych wypłacone będzie do dnia 31 sierpnia w roku złożenia wniosku na wskazany przez ucznia rachunek bankowy lub w kasie Urzędu Gminy Braniewo.</w:t>
      </w:r>
      <w:r>
        <w:rPr>
          <w:color w:val="000000"/>
        </w:rPr>
      </w:r>
      <w:r>
        <w:rPr>
          <w:color w:val="000000"/>
        </w:rPr>
      </w:r>
    </w:p>
    <w:p>
      <w:pPr>
        <w:pStyle w:val="751"/>
        <w:pBdr/>
        <w:spacing w:after="0" w:before="26"/>
        <w:ind w:left="373"/>
        <w:jc w:val="both"/>
        <w:rPr/>
      </w:pPr>
      <w:r/>
      <w:r/>
    </w:p>
    <w:p>
      <w:pPr>
        <w:pStyle w:val="751"/>
        <w:pBdr/>
        <w:spacing w:after="240" w:before="26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§ 7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751"/>
        <w:pBdr/>
        <w:spacing w:after="240" w:before="26"/>
        <w:ind/>
        <w:jc w:val="both"/>
        <w:rPr>
          <w:color w:val="000000"/>
        </w:rPr>
      </w:pPr>
      <w:r>
        <w:rPr>
          <w:color w:val="000000"/>
        </w:rPr>
        <w:t xml:space="preserve">Wielkość środków przeznaczonych na finansowanie stypendiów ustalana jest corocznie                w budżecie Gminy.</w:t>
      </w:r>
      <w:r>
        <w:rPr>
          <w:color w:val="000000"/>
        </w:rPr>
      </w:r>
      <w:r>
        <w:rPr>
          <w:color w:val="000000"/>
        </w:rPr>
      </w:r>
    </w:p>
    <w:p>
      <w:pPr>
        <w:pStyle w:val="751"/>
        <w:pBdr/>
        <w:spacing w:after="240" w:before="26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§ 8 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751"/>
        <w:pBdr/>
        <w:spacing w:after="240" w:before="26"/>
        <w:ind/>
        <w:jc w:val="both"/>
        <w:rPr>
          <w:color w:val="000000"/>
        </w:rPr>
      </w:pPr>
      <w:r>
        <w:rPr>
          <w:color w:val="000000"/>
        </w:rPr>
        <w:t xml:space="preserve">Wykonanie uchwały powierza się Wójtowi Gminy Braniewo.</w:t>
      </w:r>
      <w:r>
        <w:rPr>
          <w:color w:val="000000"/>
        </w:rPr>
      </w:r>
      <w:r>
        <w:rPr>
          <w:color w:val="000000"/>
        </w:rPr>
      </w:r>
    </w:p>
    <w:p>
      <w:pPr>
        <w:pStyle w:val="751"/>
        <w:pBdr/>
        <w:spacing w:after="240" w:before="26"/>
        <w:ind/>
        <w:jc w:val="center"/>
        <w:rPr>
          <w:b/>
          <w:color w:val="000000"/>
        </w:rPr>
      </w:pPr>
      <w:r>
        <w:rPr>
          <w:b/>
          <w:color w:val="000000"/>
        </w:rPr>
        <w:t xml:space="preserve">§ 9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751"/>
        <w:pBdr/>
        <w:spacing w:after="240" w:before="26"/>
        <w:ind/>
        <w:jc w:val="both"/>
        <w:rPr>
          <w:color w:val="000000"/>
          <w:highlight w:val="none"/>
        </w:rPr>
      </w:pPr>
      <w:r>
        <w:rPr>
          <w:color w:val="000000"/>
        </w:rPr>
        <w:t xml:space="preserve">Uchwała wchodzi w życie po upływie 14 dni od dnia ogłoszenia w Dzienniku Urzędowym Województwa Warmińsko-Mazurskiego.</w:t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h="16838" w:orient="portrait" w:w="11906"/>
      <w:pgMar w:top="1440" w:right="1440" w:bottom="1440" w:left="1440" w:header="709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2030504020204"/>
  </w:font>
  <w:font w:name="Calibri">
    <w:panose1 w:val="020F0502020204030204"/>
  </w:font>
  <w:font w:name="Liberation Sans">
    <w:panose1 w:val="020B0604020202020204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  <w:pBdr/>
      <w:spacing/>
      <w:ind/>
      <w:rPr>
        <w:b/>
        <w:bCs/>
        <w:color w:val="ff0000"/>
        <w:sz w:val="20"/>
        <w:szCs w:val="20"/>
        <w:highlight w:val="none"/>
      </w:rPr>
    </w:pPr>
    <w:r>
      <w:rPr>
        <w:b/>
        <w:bCs/>
        <w:color w:val="ff0000"/>
        <w:sz w:val="20"/>
        <w:szCs w:val="20"/>
        <w:lang w:val="pl-PL"/>
      </w:rPr>
      <w:t xml:space="preserve">RADA GMINY</w:t>
    </w:r>
    <w:r>
      <w:rPr>
        <w:b/>
        <w:bCs/>
        <w:color w:val="ff0000"/>
        <w:sz w:val="20"/>
        <w:szCs w:val="20"/>
        <w:highlight w:val="none"/>
      </w:rPr>
    </w:r>
    <w:r>
      <w:rPr>
        <w:b/>
        <w:bCs/>
        <w:color w:val="ff0000"/>
        <w:sz w:val="20"/>
        <w:szCs w:val="20"/>
        <w:highlight w:val="none"/>
      </w:rPr>
    </w:r>
  </w:p>
  <w:p>
    <w:pPr>
      <w:pStyle w:val="824"/>
      <w:pBdr/>
      <w:spacing/>
      <w:ind/>
      <w:rPr>
        <w:b/>
        <w:bCs/>
        <w:color w:val="ff0000"/>
        <w:sz w:val="20"/>
        <w:szCs w:val="20"/>
      </w:rPr>
    </w:pPr>
    <w:r>
      <w:rPr>
        <w:b/>
        <w:bCs/>
        <w:color w:val="ff0000"/>
        <w:sz w:val="20"/>
        <w:szCs w:val="20"/>
        <w:lang w:val="pl-PL"/>
      </w:rPr>
      <w:t xml:space="preserve"> </w:t>
    </w:r>
    <w:r>
      <w:rPr>
        <w:b/>
        <w:bCs/>
        <w:color w:val="ff0000"/>
        <w:sz w:val="20"/>
        <w:szCs w:val="20"/>
        <w:lang w:val="pl-PL"/>
      </w:rPr>
      <w:t xml:space="preserve">BRANIEWO</w:t>
    </w:r>
    <w:r>
      <w:rPr>
        <w:b/>
        <w:bCs/>
        <w:color w:val="ff0000"/>
        <w:sz w:val="20"/>
        <w:szCs w:val="20"/>
      </w:rPr>
    </w:r>
    <w:r>
      <w:rPr>
        <w:b/>
        <w:bCs/>
        <w:color w:val="ff0000"/>
        <w:sz w:val="20"/>
        <w:szCs w:val="20"/>
      </w:rPr>
    </w:r>
  </w:p>
  <w:p>
    <w:pPr>
      <w:pStyle w:val="824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right"/>
      <w:lvlText w:val="%1)"/>
      <w:numFmt w:val="decimal"/>
      <w:pPr>
        <w:pBdr/>
        <w:tabs>
          <w:tab w:val="num" w:leader="none" w:pos="0"/>
        </w:tabs>
        <w:spacing/>
        <w:ind w:hanging="360" w:left="709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29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49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69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589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09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29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49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69"/>
      </w:pPr>
      <w:rPr/>
      <w:start w:val="1"/>
      <w:suff w:val="tab"/>
    </w:lvl>
  </w:abstractNum>
  <w:abstractNum w:abstractNumId="1">
    <w:lvl w:ilvl="0">
      <w:isLgl w:val="true"/>
      <w:lvlJc w:val="left"/>
      <w:lvlText w:val="%1)"/>
      <w:numFmt w:val="lowerLetter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Times New Roman"/>
        <w:lang w:val="pl-PL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50" w:default="1">
    <w:name w:val="No List"/>
    <w:uiPriority w:val="99"/>
    <w:semiHidden/>
    <w:unhideWhenUsed/>
    <w:pPr>
      <w:pBdr/>
      <w:spacing/>
      <w:ind/>
    </w:pPr>
  </w:style>
  <w:style w:type="paragraph" w:styleId="751" w:default="1">
    <w:name w:val="Normal"/>
    <w:qFormat/>
    <w:pPr>
      <w:widowControl w:val="true"/>
      <w:pBdr/>
      <w:bidi w:val="false"/>
      <w:spacing w:after="200" w:before="0" w:line="276" w:lineRule="auto"/>
      <w:ind/>
      <w:jc w:val="left"/>
    </w:pPr>
    <w:rPr>
      <w:rFonts w:ascii="Times New Roman" w:hAnsi="Times New Roman" w:eastAsia="Times New Roman" w:cs="Times New Roman"/>
      <w:color w:val="auto"/>
      <w:sz w:val="24"/>
      <w:szCs w:val="22"/>
      <w:lang w:val="pl-PL" w:eastAsia="zh-CN" w:bidi="ar-SA"/>
    </w:rPr>
  </w:style>
  <w:style w:type="paragraph" w:styleId="752">
    <w:name w:val="Heading 1"/>
    <w:basedOn w:val="751"/>
    <w:next w:val="751"/>
    <w:link w:val="80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Times New Roman"/>
      <w:b/>
      <w:bCs/>
      <w:color w:val="365f91"/>
      <w:sz w:val="28"/>
      <w:szCs w:val="28"/>
    </w:rPr>
  </w:style>
  <w:style w:type="paragraph" w:styleId="753">
    <w:name w:val="Heading 2"/>
    <w:basedOn w:val="751"/>
    <w:next w:val="751"/>
    <w:link w:val="805"/>
    <w:uiPriority w:val="9"/>
    <w:unhideWhenUsed/>
    <w:qFormat/>
    <w:pPr>
      <w:keepNext w:val="true"/>
      <w:keepLines w:val="true"/>
      <w:pBdr/>
      <w:spacing w:after="200" w:before="200"/>
      <w:ind/>
      <w:outlineLvl w:val="1"/>
    </w:pPr>
    <w:rPr>
      <w:rFonts w:ascii="Arial" w:hAnsi="Arial" w:eastAsia="Arial" w:cs="Times New Roman"/>
      <w:b/>
      <w:bCs/>
      <w:color w:val="4f81bd"/>
      <w:sz w:val="26"/>
      <w:szCs w:val="26"/>
    </w:rPr>
  </w:style>
  <w:style w:type="paragraph" w:styleId="754">
    <w:name w:val="Heading 3"/>
    <w:basedOn w:val="751"/>
    <w:next w:val="751"/>
    <w:link w:val="806"/>
    <w:uiPriority w:val="9"/>
    <w:unhideWhenUsed/>
    <w:qFormat/>
    <w:pPr>
      <w:keepNext w:val="true"/>
      <w:keepLines w:val="true"/>
      <w:pBdr/>
      <w:spacing w:after="200" w:before="200"/>
      <w:ind/>
      <w:outlineLvl w:val="2"/>
    </w:pPr>
    <w:rPr>
      <w:rFonts w:ascii="Arial" w:hAnsi="Arial" w:eastAsia="Arial" w:cs="Times New Roman"/>
      <w:b/>
      <w:bCs/>
      <w:color w:val="4f81bd"/>
    </w:rPr>
  </w:style>
  <w:style w:type="paragraph" w:styleId="755">
    <w:name w:val="Heading 4"/>
    <w:basedOn w:val="751"/>
    <w:next w:val="751"/>
    <w:link w:val="807"/>
    <w:uiPriority w:val="9"/>
    <w:unhideWhenUsed/>
    <w:qFormat/>
    <w:pPr>
      <w:keepNext w:val="true"/>
      <w:keepLines w:val="true"/>
      <w:pBdr/>
      <w:spacing w:after="200" w:before="200"/>
      <w:ind/>
      <w:outlineLvl w:val="3"/>
    </w:pPr>
    <w:rPr>
      <w:rFonts w:ascii="Arial" w:hAnsi="Arial" w:eastAsia="Arial" w:cs="Times New Roman"/>
      <w:b/>
      <w:bCs/>
      <w:i/>
      <w:iCs/>
      <w:color w:val="4f81bd"/>
    </w:rPr>
  </w:style>
  <w:style w:type="paragraph" w:styleId="756">
    <w:name w:val="Heading 5"/>
    <w:basedOn w:val="751"/>
    <w:next w:val="751"/>
    <w:link w:val="78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/>
    </w:rPr>
  </w:style>
  <w:style w:type="paragraph" w:styleId="757">
    <w:name w:val="Heading 6"/>
    <w:basedOn w:val="751"/>
    <w:next w:val="751"/>
    <w:link w:val="78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/>
    </w:rPr>
  </w:style>
  <w:style w:type="paragraph" w:styleId="758">
    <w:name w:val="Heading 7"/>
    <w:basedOn w:val="751"/>
    <w:next w:val="751"/>
    <w:link w:val="78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/>
    </w:rPr>
  </w:style>
  <w:style w:type="paragraph" w:styleId="759">
    <w:name w:val="Heading 8"/>
    <w:basedOn w:val="751"/>
    <w:next w:val="751"/>
    <w:link w:val="786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/>
    </w:rPr>
  </w:style>
  <w:style w:type="paragraph" w:styleId="760">
    <w:name w:val="Heading 9"/>
    <w:basedOn w:val="751"/>
    <w:next w:val="751"/>
    <w:link w:val="787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/>
    </w:rPr>
  </w:style>
  <w:style w:type="character" w:styleId="761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62">
    <w:name w:val="Title Char"/>
    <w:basedOn w:val="761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63">
    <w:name w:val="Subtitle Char"/>
    <w:basedOn w:val="761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64">
    <w:name w:val="Quote Char"/>
    <w:basedOn w:val="761"/>
    <w:link w:val="819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65">
    <w:name w:val="Intense Emphasis"/>
    <w:basedOn w:val="76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66">
    <w:name w:val="Intense Quote Char"/>
    <w:basedOn w:val="761"/>
    <w:link w:val="821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67">
    <w:name w:val="Intense Reference"/>
    <w:basedOn w:val="76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68">
    <w:name w:val="Subtle Emphasis"/>
    <w:basedOn w:val="76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69">
    <w:name w:val="Emphasis"/>
    <w:basedOn w:val="761"/>
    <w:uiPriority w:val="20"/>
    <w:qFormat/>
    <w:pPr>
      <w:pBdr/>
      <w:spacing/>
      <w:ind/>
    </w:pPr>
    <w:rPr>
      <w:i/>
      <w:iCs/>
    </w:rPr>
  </w:style>
  <w:style w:type="character" w:styleId="770">
    <w:name w:val="Strong"/>
    <w:basedOn w:val="761"/>
    <w:uiPriority w:val="22"/>
    <w:qFormat/>
    <w:pPr>
      <w:pBdr/>
      <w:spacing/>
      <w:ind/>
    </w:pPr>
    <w:rPr>
      <w:b/>
      <w:bCs/>
    </w:rPr>
  </w:style>
  <w:style w:type="character" w:styleId="771">
    <w:name w:val="Subtle Reference"/>
    <w:basedOn w:val="76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72">
    <w:name w:val="Book Title"/>
    <w:basedOn w:val="76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73">
    <w:name w:val="Footnote Text Char"/>
    <w:basedOn w:val="761"/>
    <w:uiPriority w:val="99"/>
    <w:semiHidden/>
    <w:qFormat/>
    <w:pPr>
      <w:pBdr/>
      <w:spacing/>
      <w:ind/>
    </w:pPr>
    <w:rPr>
      <w:sz w:val="20"/>
      <w:szCs w:val="20"/>
    </w:rPr>
  </w:style>
  <w:style w:type="character" w:styleId="774">
    <w:name w:val="Znaki przypisów dolnych"/>
    <w:basedOn w:val="761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5">
    <w:name w:val="footnote reference"/>
    <w:pPr>
      <w:pBdr/>
      <w:spacing/>
      <w:ind/>
    </w:pPr>
    <w:rPr>
      <w:vertAlign w:val="superscript"/>
    </w:rPr>
  </w:style>
  <w:style w:type="character" w:styleId="776">
    <w:name w:val="Endnote Text Char"/>
    <w:basedOn w:val="761"/>
    <w:uiPriority w:val="99"/>
    <w:semiHidden/>
    <w:qFormat/>
    <w:pPr>
      <w:pBdr/>
      <w:spacing/>
      <w:ind/>
    </w:pPr>
    <w:rPr>
      <w:sz w:val="20"/>
      <w:szCs w:val="20"/>
    </w:rPr>
  </w:style>
  <w:style w:type="character" w:styleId="777">
    <w:name w:val="Znaki przypisów końcowych"/>
    <w:basedOn w:val="761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8">
    <w:name w:val="endnote reference"/>
    <w:pPr>
      <w:pBdr/>
      <w:spacing/>
      <w:ind/>
    </w:pPr>
    <w:rPr>
      <w:vertAlign w:val="superscript"/>
    </w:rPr>
  </w:style>
  <w:style w:type="character" w:styleId="779">
    <w:name w:val="Hyperlink"/>
    <w:basedOn w:val="76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80">
    <w:name w:val="FollowedHyperlink"/>
    <w:basedOn w:val="76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81">
    <w:name w:val="Placeholder Text"/>
    <w:basedOn w:val="761"/>
    <w:uiPriority w:val="99"/>
    <w:semiHidden/>
    <w:qFormat/>
    <w:pPr>
      <w:pBdr/>
      <w:spacing/>
      <w:ind/>
    </w:pPr>
    <w:rPr>
      <w:color w:val="666666"/>
    </w:rPr>
  </w:style>
  <w:style w:type="character" w:styleId="782">
    <w:name w:val="Domyślna czcionka akapitu"/>
    <w:uiPriority w:val="1"/>
    <w:semiHidden/>
    <w:unhideWhenUsed/>
    <w:qFormat/>
    <w:pPr>
      <w:pBdr/>
      <w:spacing/>
      <w:ind/>
    </w:pPr>
  </w:style>
  <w:style w:type="character" w:styleId="783">
    <w:name w:val="Heading 5 Char"/>
    <w:basedOn w:val="782"/>
    <w:uiPriority w:val="9"/>
    <w:qFormat/>
    <w:pPr>
      <w:pBdr/>
      <w:spacing/>
      <w:ind/>
    </w:pPr>
    <w:rPr>
      <w:rFonts w:ascii="Arial" w:hAnsi="Arial" w:eastAsia="Arial" w:cs="Arial"/>
      <w:color w:val="365f91"/>
    </w:rPr>
  </w:style>
  <w:style w:type="character" w:styleId="784">
    <w:name w:val="Heading 6 Char"/>
    <w:basedOn w:val="782"/>
    <w:uiPriority w:val="9"/>
    <w:qFormat/>
    <w:pPr>
      <w:pBdr/>
      <w:spacing/>
      <w:ind/>
    </w:pPr>
    <w:rPr>
      <w:rFonts w:ascii="Arial" w:hAnsi="Arial" w:eastAsia="Arial" w:cs="Arial"/>
      <w:i/>
      <w:iCs/>
      <w:color w:val="595959"/>
    </w:rPr>
  </w:style>
  <w:style w:type="character" w:styleId="785">
    <w:name w:val="Heading 7 Char"/>
    <w:basedOn w:val="782"/>
    <w:uiPriority w:val="9"/>
    <w:qFormat/>
    <w:pPr>
      <w:pBdr/>
      <w:spacing/>
      <w:ind/>
    </w:pPr>
    <w:rPr>
      <w:rFonts w:ascii="Arial" w:hAnsi="Arial" w:eastAsia="Arial" w:cs="Arial"/>
      <w:color w:val="595959"/>
    </w:rPr>
  </w:style>
  <w:style w:type="character" w:styleId="786">
    <w:name w:val="Heading 8 Char"/>
    <w:basedOn w:val="782"/>
    <w:uiPriority w:val="9"/>
    <w:qFormat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787">
    <w:name w:val="Heading 9 Char"/>
    <w:basedOn w:val="782"/>
    <w:uiPriority w:val="9"/>
    <w:qFormat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788">
    <w:name w:val="Cytat Znak"/>
    <w:basedOn w:val="782"/>
    <w:uiPriority w:val="29"/>
    <w:qFormat/>
    <w:pPr>
      <w:pBdr/>
      <w:spacing/>
      <w:ind/>
    </w:pPr>
    <w:rPr>
      <w:i/>
      <w:iCs/>
      <w:color w:val="404040"/>
    </w:rPr>
  </w:style>
  <w:style w:type="character" w:styleId="789">
    <w:name w:val="Wyróżnienie intensywne"/>
    <w:basedOn w:val="782"/>
    <w:uiPriority w:val="21"/>
    <w:qFormat/>
    <w:pPr>
      <w:pBdr/>
      <w:spacing/>
      <w:ind/>
    </w:pPr>
    <w:rPr>
      <w:i/>
      <w:iCs/>
      <w:color w:val="365f91"/>
    </w:rPr>
  </w:style>
  <w:style w:type="character" w:styleId="790">
    <w:name w:val="Cytat intensywny Znak"/>
    <w:basedOn w:val="782"/>
    <w:link w:val="842"/>
    <w:uiPriority w:val="30"/>
    <w:qFormat/>
    <w:pPr>
      <w:pBdr/>
      <w:spacing/>
      <w:ind/>
    </w:pPr>
    <w:rPr>
      <w:i/>
      <w:iCs/>
      <w:color w:val="365f91"/>
    </w:rPr>
  </w:style>
  <w:style w:type="character" w:styleId="791">
    <w:name w:val="Odwołanie intensywne"/>
    <w:basedOn w:val="782"/>
    <w:uiPriority w:val="32"/>
    <w:qFormat/>
    <w:pPr>
      <w:pBdr/>
      <w:spacing/>
      <w:ind/>
    </w:pPr>
    <w:rPr>
      <w:b/>
      <w:bCs/>
      <w:smallCaps/>
      <w:color w:val="365f91"/>
      <w:spacing w:val="5"/>
    </w:rPr>
  </w:style>
  <w:style w:type="character" w:styleId="792">
    <w:name w:val="Wyróżnienie delikatne"/>
    <w:basedOn w:val="782"/>
    <w:uiPriority w:val="19"/>
    <w:qFormat/>
    <w:pPr>
      <w:pBdr/>
      <w:spacing/>
      <w:ind/>
    </w:pPr>
    <w:rPr>
      <w:i/>
      <w:iCs/>
      <w:color w:val="404040"/>
    </w:rPr>
  </w:style>
  <w:style w:type="character" w:styleId="793">
    <w:name w:val="Pogrubienie"/>
    <w:basedOn w:val="782"/>
    <w:uiPriority w:val="22"/>
    <w:qFormat/>
    <w:pPr>
      <w:pBdr/>
      <w:spacing/>
      <w:ind/>
    </w:pPr>
    <w:rPr>
      <w:b/>
      <w:bCs/>
    </w:rPr>
  </w:style>
  <w:style w:type="character" w:styleId="794">
    <w:name w:val="Odwołanie delikatne"/>
    <w:basedOn w:val="782"/>
    <w:uiPriority w:val="31"/>
    <w:qFormat/>
    <w:pPr>
      <w:pBdr/>
      <w:spacing/>
      <w:ind/>
    </w:pPr>
    <w:rPr>
      <w:smallCaps/>
      <w:color w:val="5a5a5a"/>
    </w:rPr>
  </w:style>
  <w:style w:type="character" w:styleId="795">
    <w:name w:val="Tytuł książki"/>
    <w:basedOn w:val="78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96">
    <w:name w:val="Footer Char"/>
    <w:basedOn w:val="782"/>
    <w:link w:val="844"/>
    <w:uiPriority w:val="99"/>
    <w:qFormat/>
    <w:pPr>
      <w:pBdr/>
      <w:spacing/>
      <w:ind/>
    </w:pPr>
  </w:style>
  <w:style w:type="character" w:styleId="797">
    <w:name w:val="Tekst przypisu dolnego Znak"/>
    <w:basedOn w:val="782"/>
    <w:link w:val="845"/>
    <w:uiPriority w:val="99"/>
    <w:semiHidden/>
    <w:qFormat/>
    <w:pPr>
      <w:pBdr/>
      <w:spacing/>
      <w:ind/>
    </w:pPr>
    <w:rPr>
      <w:sz w:val="20"/>
      <w:szCs w:val="20"/>
    </w:rPr>
  </w:style>
  <w:style w:type="character" w:styleId="798">
    <w:name w:val="Odwołanie przypisu dolnego"/>
    <w:basedOn w:val="782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99">
    <w:name w:val="Tekst przypisu końcowego Znak"/>
    <w:basedOn w:val="782"/>
    <w:link w:val="846"/>
    <w:uiPriority w:val="99"/>
    <w:semiHidden/>
    <w:qFormat/>
    <w:pPr>
      <w:pBdr/>
      <w:spacing/>
      <w:ind/>
    </w:pPr>
    <w:rPr>
      <w:sz w:val="20"/>
      <w:szCs w:val="20"/>
    </w:rPr>
  </w:style>
  <w:style w:type="character" w:styleId="800">
    <w:name w:val="Odwołanie przypisu końcowego"/>
    <w:basedOn w:val="782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01">
    <w:name w:val="UżyteHiperłącze"/>
    <w:basedOn w:val="782"/>
    <w:uiPriority w:val="99"/>
    <w:semiHidden/>
    <w:unhideWhenUsed/>
    <w:qFormat/>
    <w:pPr>
      <w:pBdr/>
      <w:spacing/>
      <w:ind/>
    </w:pPr>
    <w:rPr>
      <w:color w:val="800080"/>
      <w:u w:val="single"/>
    </w:rPr>
  </w:style>
  <w:style w:type="character" w:styleId="802">
    <w:name w:val="Tekst zastępczy"/>
    <w:basedOn w:val="782"/>
    <w:uiPriority w:val="99"/>
    <w:semiHidden/>
    <w:qFormat/>
    <w:pPr>
      <w:pBdr/>
      <w:spacing/>
      <w:ind/>
    </w:pPr>
    <w:rPr>
      <w:color w:val="666666"/>
    </w:rPr>
  </w:style>
  <w:style w:type="character" w:styleId="803">
    <w:name w:val="Header Char"/>
    <w:basedOn w:val="782"/>
    <w:link w:val="858"/>
    <w:uiPriority w:val="99"/>
    <w:qFormat/>
    <w:pPr>
      <w:pBdr/>
      <w:spacing/>
      <w:ind/>
    </w:pPr>
  </w:style>
  <w:style w:type="character" w:styleId="804">
    <w:name w:val="Heading 1 Char"/>
    <w:basedOn w:val="782"/>
    <w:uiPriority w:val="9"/>
    <w:qFormat/>
    <w:pPr>
      <w:pBdr/>
      <w:spacing/>
      <w:ind/>
    </w:pPr>
    <w:rPr>
      <w:rFonts w:ascii="Arial" w:hAnsi="Arial" w:eastAsia="Arial" w:cs="Times New Roman"/>
      <w:b/>
      <w:bCs/>
      <w:color w:val="365f91"/>
      <w:sz w:val="28"/>
      <w:szCs w:val="28"/>
    </w:rPr>
  </w:style>
  <w:style w:type="character" w:styleId="805">
    <w:name w:val="Heading 2 Char"/>
    <w:basedOn w:val="782"/>
    <w:uiPriority w:val="9"/>
    <w:qFormat/>
    <w:pPr>
      <w:pBdr/>
      <w:spacing/>
      <w:ind/>
    </w:pPr>
    <w:rPr>
      <w:rFonts w:ascii="Arial" w:hAnsi="Arial" w:eastAsia="Arial" w:cs="Times New Roman"/>
      <w:b/>
      <w:bCs/>
      <w:color w:val="4f81bd"/>
      <w:sz w:val="26"/>
      <w:szCs w:val="26"/>
    </w:rPr>
  </w:style>
  <w:style w:type="character" w:styleId="806">
    <w:name w:val="Heading 3 Char"/>
    <w:basedOn w:val="782"/>
    <w:uiPriority w:val="9"/>
    <w:qFormat/>
    <w:pPr>
      <w:pBdr/>
      <w:spacing/>
      <w:ind/>
    </w:pPr>
    <w:rPr>
      <w:rFonts w:ascii="Arial" w:hAnsi="Arial" w:eastAsia="Arial" w:cs="Times New Roman"/>
      <w:b/>
      <w:bCs/>
      <w:color w:val="4f81bd"/>
    </w:rPr>
  </w:style>
  <w:style w:type="character" w:styleId="807">
    <w:name w:val="Heading 4 Char"/>
    <w:basedOn w:val="782"/>
    <w:uiPriority w:val="9"/>
    <w:qFormat/>
    <w:pPr>
      <w:pBdr/>
      <w:spacing/>
      <w:ind/>
    </w:pPr>
    <w:rPr>
      <w:rFonts w:ascii="Arial" w:hAnsi="Arial" w:eastAsia="Arial" w:cs="Times New Roman"/>
      <w:b/>
      <w:bCs/>
      <w:i/>
      <w:iCs/>
      <w:color w:val="4f81bd"/>
    </w:rPr>
  </w:style>
  <w:style w:type="character" w:styleId="808">
    <w:name w:val="Podtytuł Znak"/>
    <w:basedOn w:val="782"/>
    <w:link w:val="818"/>
    <w:uiPriority w:val="11"/>
    <w:qFormat/>
    <w:pPr>
      <w:pBdr/>
      <w:spacing/>
      <w:ind/>
    </w:pPr>
    <w:rPr>
      <w:rFonts w:ascii="Arial" w:hAnsi="Arial" w:eastAsia="Arial" w:cs="Times New Roman"/>
      <w:i/>
      <w:iCs/>
      <w:color w:val="4f81bd"/>
      <w:spacing w:val="15"/>
      <w:sz w:val="24"/>
      <w:szCs w:val="24"/>
    </w:rPr>
  </w:style>
  <w:style w:type="character" w:styleId="809">
    <w:name w:val="Tytuł Znak"/>
    <w:basedOn w:val="782"/>
    <w:link w:val="817"/>
    <w:uiPriority w:val="10"/>
    <w:qFormat/>
    <w:pPr>
      <w:pBdr/>
      <w:spacing/>
      <w:ind/>
    </w:pPr>
    <w:rPr>
      <w:rFonts w:ascii="Arial" w:hAnsi="Arial" w:eastAsia="Arial" w:cs="Times New Roman"/>
      <w:color w:val="17365d"/>
      <w:spacing w:val="5"/>
      <w:sz w:val="52"/>
      <w:szCs w:val="52"/>
    </w:rPr>
  </w:style>
  <w:style w:type="character" w:styleId="810">
    <w:name w:val="Uwydatnienie"/>
    <w:basedOn w:val="782"/>
    <w:uiPriority w:val="20"/>
    <w:qFormat/>
    <w:pPr>
      <w:pBdr/>
      <w:spacing/>
      <w:ind/>
    </w:pPr>
    <w:rPr>
      <w:i/>
      <w:iCs/>
    </w:rPr>
  </w:style>
  <w:style w:type="character" w:styleId="811">
    <w:name w:val="Hiperłącze"/>
    <w:basedOn w:val="782"/>
    <w:uiPriority w:val="99"/>
    <w:unhideWhenUsed/>
    <w:qFormat/>
    <w:pPr>
      <w:pBdr/>
      <w:spacing/>
      <w:ind/>
    </w:pPr>
    <w:rPr>
      <w:color w:val="0000ff"/>
      <w:u w:val="single"/>
    </w:rPr>
  </w:style>
  <w:style w:type="paragraph" w:styleId="812">
    <w:name w:val="Nagłówek"/>
    <w:basedOn w:val="751"/>
    <w:next w:val="813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813" w:customStyle="1">
    <w:name w:val="Body Text"/>
    <w:pPr>
      <w:keepNext w:val="false"/>
      <w:keepLines w:val="false"/>
      <w:pageBreakBefore w:val="false"/>
      <w:widowControl w:val="true"/>
      <w:pBdr/>
      <w:shd w:val="nil"/>
      <w:bidi w:val="false"/>
      <w:spacing w:after="140" w:afterAutospacing="0" w:before="0" w:beforeAutospacing="0" w:line="276" w:lineRule="auto"/>
      <w:ind w:right="0" w:firstLine="0" w:left="0"/>
      <w:jc w:val="left"/>
    </w:pPr>
    <w:rPr>
      <w:rFonts w:ascii="Arial" w:hAnsi="Arial" w:eastAsia="Arial" w:cs="Arial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lang w:val="pl-PL" w:eastAsia="en-US" w:bidi="ar-SA"/>
      <w14:ligatures w14:val="none"/>
    </w:rPr>
  </w:style>
  <w:style w:type="paragraph" w:styleId="814">
    <w:name w:val="List"/>
    <w:basedOn w:val="813"/>
    <w:pPr>
      <w:pBdr/>
      <w:spacing/>
      <w:ind/>
    </w:pPr>
    <w:rPr>
      <w:rFonts w:cs="Arial"/>
    </w:rPr>
  </w:style>
  <w:style w:type="paragraph" w:styleId="815">
    <w:name w:val="Caption"/>
    <w:basedOn w:val="751"/>
    <w:next w:val="751"/>
    <w:uiPriority w:val="35"/>
    <w:unhideWhenUsed/>
    <w:qFormat/>
    <w:pPr>
      <w:pBdr/>
      <w:spacing w:after="200" w:before="0" w:line="240" w:lineRule="auto"/>
      <w:ind/>
    </w:pPr>
    <w:rPr>
      <w:i/>
      <w:iCs/>
      <w:color w:val="0e2841" w:themeColor="text2"/>
      <w:sz w:val="18"/>
      <w:szCs w:val="18"/>
    </w:rPr>
  </w:style>
  <w:style w:type="paragraph" w:styleId="816">
    <w:name w:val="Indeks"/>
    <w:basedOn w:val="751"/>
    <w:qFormat/>
    <w:pPr>
      <w:suppressLineNumbers w:val="true"/>
      <w:pBdr/>
      <w:spacing/>
      <w:ind/>
    </w:pPr>
    <w:rPr>
      <w:rFonts w:cs="Arial"/>
    </w:rPr>
  </w:style>
  <w:style w:type="paragraph" w:styleId="817">
    <w:name w:val="Title"/>
    <w:basedOn w:val="751"/>
    <w:next w:val="751"/>
    <w:link w:val="762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818">
    <w:name w:val="Subtitle"/>
    <w:basedOn w:val="751"/>
    <w:next w:val="751"/>
    <w:link w:val="763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19">
    <w:name w:val="Quote"/>
    <w:basedOn w:val="751"/>
    <w:next w:val="751"/>
    <w:link w:val="764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820">
    <w:name w:val="List Paragraph"/>
    <w:basedOn w:val="751"/>
    <w:uiPriority w:val="34"/>
    <w:qFormat/>
    <w:pPr>
      <w:pBdr/>
      <w:spacing w:after="0" w:before="0"/>
      <w:ind w:left="720"/>
      <w:contextualSpacing w:val="true"/>
    </w:pPr>
  </w:style>
  <w:style w:type="paragraph" w:styleId="821">
    <w:name w:val="Intense Quote"/>
    <w:basedOn w:val="751"/>
    <w:next w:val="751"/>
    <w:link w:val="76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822">
    <w:name w:val="No Spacing"/>
    <w:basedOn w:val="751"/>
    <w:uiPriority w:val="1"/>
    <w:qFormat/>
    <w:pPr>
      <w:pBdr/>
      <w:spacing w:after="0" w:before="0" w:line="240" w:lineRule="auto"/>
      <w:ind/>
    </w:pPr>
  </w:style>
  <w:style w:type="paragraph" w:styleId="823">
    <w:name w:val="Główka i stopka"/>
    <w:basedOn w:val="751"/>
    <w:qFormat/>
    <w:pPr>
      <w:pBdr/>
      <w:spacing/>
      <w:ind/>
    </w:pPr>
  </w:style>
  <w:style w:type="paragraph" w:styleId="824">
    <w:name w:val="Header"/>
    <w:basedOn w:val="751"/>
    <w:link w:val="803"/>
    <w:uiPriority w:val="99"/>
    <w:unhideWhenUsed/>
    <w:pPr>
      <w:pBdr/>
      <w:tabs>
        <w:tab w:val="clear" w:leader="none" w:pos="709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25">
    <w:name w:val="Footer"/>
    <w:basedOn w:val="751"/>
    <w:link w:val="796"/>
    <w:uiPriority w:val="99"/>
    <w:unhideWhenUsed/>
    <w:pPr>
      <w:pBdr/>
      <w:tabs>
        <w:tab w:val="clear" w:leader="none" w:pos="709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26">
    <w:name w:val="footnote text"/>
    <w:basedOn w:val="751"/>
    <w:link w:val="773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27">
    <w:name w:val="endnote text"/>
    <w:basedOn w:val="751"/>
    <w:link w:val="776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28">
    <w:name w:val="toc 1"/>
    <w:basedOn w:val="751"/>
    <w:next w:val="751"/>
    <w:uiPriority w:val="39"/>
    <w:unhideWhenUsed/>
    <w:pPr>
      <w:pBdr/>
      <w:spacing w:after="100" w:before="0"/>
      <w:ind/>
    </w:pPr>
  </w:style>
  <w:style w:type="paragraph" w:styleId="829">
    <w:name w:val="toc 2"/>
    <w:basedOn w:val="751"/>
    <w:next w:val="751"/>
    <w:uiPriority w:val="39"/>
    <w:unhideWhenUsed/>
    <w:pPr>
      <w:pBdr/>
      <w:spacing w:after="100" w:before="0"/>
      <w:ind w:left="220"/>
    </w:pPr>
  </w:style>
  <w:style w:type="paragraph" w:styleId="830">
    <w:name w:val="toc 3"/>
    <w:basedOn w:val="751"/>
    <w:next w:val="751"/>
    <w:uiPriority w:val="39"/>
    <w:unhideWhenUsed/>
    <w:pPr>
      <w:pBdr/>
      <w:spacing w:after="100" w:before="0"/>
      <w:ind w:left="440"/>
    </w:pPr>
  </w:style>
  <w:style w:type="paragraph" w:styleId="831">
    <w:name w:val="toc 4"/>
    <w:basedOn w:val="751"/>
    <w:next w:val="751"/>
    <w:uiPriority w:val="39"/>
    <w:unhideWhenUsed/>
    <w:pPr>
      <w:pBdr/>
      <w:spacing w:after="100" w:before="0"/>
      <w:ind w:left="660"/>
    </w:pPr>
  </w:style>
  <w:style w:type="paragraph" w:styleId="832">
    <w:name w:val="toc 5"/>
    <w:basedOn w:val="751"/>
    <w:next w:val="751"/>
    <w:uiPriority w:val="39"/>
    <w:unhideWhenUsed/>
    <w:pPr>
      <w:pBdr/>
      <w:spacing w:after="100" w:before="0"/>
      <w:ind w:left="880"/>
    </w:pPr>
  </w:style>
  <w:style w:type="paragraph" w:styleId="833">
    <w:name w:val="toc 6"/>
    <w:basedOn w:val="751"/>
    <w:next w:val="751"/>
    <w:uiPriority w:val="39"/>
    <w:unhideWhenUsed/>
    <w:pPr>
      <w:pBdr/>
      <w:spacing w:after="100" w:before="0"/>
      <w:ind w:left="1100"/>
    </w:pPr>
  </w:style>
  <w:style w:type="paragraph" w:styleId="834">
    <w:name w:val="toc 7"/>
    <w:basedOn w:val="751"/>
    <w:next w:val="751"/>
    <w:uiPriority w:val="39"/>
    <w:unhideWhenUsed/>
    <w:pPr>
      <w:pBdr/>
      <w:spacing w:after="100" w:before="0"/>
      <w:ind w:left="1320"/>
    </w:pPr>
  </w:style>
  <w:style w:type="paragraph" w:styleId="835">
    <w:name w:val="toc 8"/>
    <w:basedOn w:val="751"/>
    <w:next w:val="751"/>
    <w:uiPriority w:val="39"/>
    <w:unhideWhenUsed/>
    <w:pPr>
      <w:pBdr/>
      <w:spacing w:after="100" w:before="0"/>
      <w:ind w:left="1540"/>
    </w:pPr>
  </w:style>
  <w:style w:type="paragraph" w:styleId="836">
    <w:name w:val="toc 9"/>
    <w:basedOn w:val="751"/>
    <w:next w:val="751"/>
    <w:uiPriority w:val="39"/>
    <w:unhideWhenUsed/>
    <w:pPr>
      <w:pBdr/>
      <w:spacing w:after="100" w:before="0"/>
      <w:ind w:left="1760"/>
    </w:pPr>
  </w:style>
  <w:style w:type="paragraph" w:styleId="837">
    <w:name w:val="index heading"/>
    <w:basedOn w:val="812"/>
    <w:pPr>
      <w:pBdr/>
      <w:spacing/>
      <w:ind/>
    </w:pPr>
  </w:style>
  <w:style w:type="paragraph" w:styleId="838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Arial" w:hAnsi="Arial" w:eastAsia="Arial" w:cs="Times New Roman"/>
      <w:color w:val="auto"/>
      <w:sz w:val="20"/>
      <w:szCs w:val="20"/>
      <w:lang w:val="pl-PL" w:eastAsia="zh-CN" w:bidi="ar-SA"/>
    </w:rPr>
  </w:style>
  <w:style w:type="paragraph" w:styleId="839">
    <w:name w:val="table of figures"/>
    <w:basedOn w:val="751"/>
    <w:next w:val="751"/>
    <w:uiPriority w:val="99"/>
    <w:unhideWhenUsed/>
    <w:pPr>
      <w:pBdr/>
      <w:spacing w:after="0" w:afterAutospacing="0" w:before="0"/>
      <w:ind/>
    </w:pPr>
  </w:style>
  <w:style w:type="paragraph" w:styleId="840">
    <w:name w:val="Cytat"/>
    <w:basedOn w:val="751"/>
    <w:next w:val="751"/>
    <w:link w:val="788"/>
    <w:uiPriority w:val="29"/>
    <w:qFormat/>
    <w:pPr>
      <w:pBdr/>
      <w:spacing w:after="200" w:before="160"/>
      <w:ind/>
      <w:jc w:val="center"/>
    </w:pPr>
    <w:rPr>
      <w:i/>
      <w:iCs/>
      <w:color w:val="404040"/>
    </w:rPr>
  </w:style>
  <w:style w:type="paragraph" w:styleId="841">
    <w:name w:val="Akapit z listą"/>
    <w:basedOn w:val="751"/>
    <w:uiPriority w:val="34"/>
    <w:qFormat/>
    <w:pPr>
      <w:pBdr/>
      <w:spacing w:after="200" w:before="0"/>
      <w:ind w:left="720"/>
      <w:contextualSpacing w:val="true"/>
    </w:pPr>
  </w:style>
  <w:style w:type="paragraph" w:styleId="842">
    <w:name w:val="Cytat intensywny"/>
    <w:basedOn w:val="751"/>
    <w:next w:val="751"/>
    <w:link w:val="790"/>
    <w:uiPriority w:val="30"/>
    <w:qFormat/>
    <w:pPr>
      <w:pBdr>
        <w:top w:val="single" w:color="365f91" w:sz="4" w:space="10"/>
        <w:bottom w:val="single" w:color="365f91" w:sz="4" w:space="10"/>
      </w:pBdr>
      <w:spacing w:after="360" w:before="360"/>
      <w:ind w:right="864" w:left="864"/>
      <w:jc w:val="center"/>
    </w:pPr>
    <w:rPr>
      <w:i/>
      <w:iCs/>
      <w:color w:val="365f91"/>
    </w:rPr>
  </w:style>
  <w:style w:type="paragraph" w:styleId="843">
    <w:name w:val="Bez odstępów"/>
    <w:basedOn w:val="751"/>
    <w:uiPriority w:val="1"/>
    <w:qFormat/>
    <w:pPr>
      <w:pBdr/>
      <w:spacing w:after="0" w:before="0" w:line="240" w:lineRule="auto"/>
      <w:ind/>
    </w:pPr>
  </w:style>
  <w:style w:type="paragraph" w:styleId="844">
    <w:name w:val="Footer1"/>
    <w:basedOn w:val="751"/>
    <w:link w:val="796"/>
    <w:uiPriority w:val="99"/>
    <w:unhideWhenUsed/>
    <w:qFormat/>
    <w:pPr>
      <w:pBdr/>
      <w:tabs>
        <w:tab w:val="clear" w:leader="none" w:pos="709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45">
    <w:name w:val="Tekst przypisu dolnego"/>
    <w:basedOn w:val="751"/>
    <w:link w:val="797"/>
    <w:uiPriority w:val="99"/>
    <w:semiHidden/>
    <w:unhideWhenUsed/>
    <w:qFormat/>
    <w:pPr>
      <w:pBdr/>
      <w:spacing w:after="0" w:before="0" w:line="240" w:lineRule="auto"/>
      <w:ind/>
    </w:pPr>
    <w:rPr>
      <w:sz w:val="20"/>
      <w:szCs w:val="20"/>
    </w:rPr>
  </w:style>
  <w:style w:type="paragraph" w:styleId="846">
    <w:name w:val="Tekst przypisu końcowego"/>
    <w:basedOn w:val="751"/>
    <w:link w:val="799"/>
    <w:uiPriority w:val="99"/>
    <w:semiHidden/>
    <w:unhideWhenUsed/>
    <w:qFormat/>
    <w:pPr>
      <w:pBdr/>
      <w:spacing w:after="0" w:before="0" w:line="240" w:lineRule="auto"/>
      <w:ind/>
    </w:pPr>
    <w:rPr>
      <w:sz w:val="20"/>
      <w:szCs w:val="20"/>
    </w:rPr>
  </w:style>
  <w:style w:type="paragraph" w:styleId="847">
    <w:name w:val="Spis treści 1 (user)"/>
    <w:basedOn w:val="751"/>
    <w:next w:val="751"/>
    <w:uiPriority w:val="39"/>
    <w:unhideWhenUsed/>
    <w:qFormat/>
    <w:pPr>
      <w:pBdr/>
      <w:spacing w:after="100" w:before="0"/>
      <w:ind/>
    </w:pPr>
  </w:style>
  <w:style w:type="paragraph" w:styleId="848">
    <w:name w:val="Spis treści 2 (user)"/>
    <w:basedOn w:val="751"/>
    <w:next w:val="751"/>
    <w:uiPriority w:val="39"/>
    <w:unhideWhenUsed/>
    <w:qFormat/>
    <w:pPr>
      <w:pBdr/>
      <w:spacing w:after="100" w:before="0"/>
      <w:ind w:left="220"/>
    </w:pPr>
  </w:style>
  <w:style w:type="paragraph" w:styleId="849">
    <w:name w:val="Spis treści 3 (user)"/>
    <w:basedOn w:val="751"/>
    <w:next w:val="751"/>
    <w:uiPriority w:val="39"/>
    <w:unhideWhenUsed/>
    <w:qFormat/>
    <w:pPr>
      <w:pBdr/>
      <w:spacing w:after="100" w:before="0"/>
      <w:ind w:left="440"/>
    </w:pPr>
  </w:style>
  <w:style w:type="paragraph" w:styleId="850">
    <w:name w:val="Spis treści 4 (user)"/>
    <w:basedOn w:val="751"/>
    <w:next w:val="751"/>
    <w:uiPriority w:val="39"/>
    <w:unhideWhenUsed/>
    <w:qFormat/>
    <w:pPr>
      <w:pBdr/>
      <w:spacing w:after="100" w:before="0"/>
      <w:ind w:left="660"/>
    </w:pPr>
  </w:style>
  <w:style w:type="paragraph" w:styleId="851">
    <w:name w:val="Spis treści 5 (user)"/>
    <w:basedOn w:val="751"/>
    <w:next w:val="751"/>
    <w:uiPriority w:val="39"/>
    <w:unhideWhenUsed/>
    <w:qFormat/>
    <w:pPr>
      <w:pBdr/>
      <w:spacing w:after="100" w:before="0"/>
      <w:ind w:left="880"/>
    </w:pPr>
  </w:style>
  <w:style w:type="paragraph" w:styleId="852">
    <w:name w:val="Spis treści 6 (user)"/>
    <w:basedOn w:val="751"/>
    <w:next w:val="751"/>
    <w:uiPriority w:val="39"/>
    <w:unhideWhenUsed/>
    <w:qFormat/>
    <w:pPr>
      <w:pBdr/>
      <w:spacing w:after="100" w:before="0"/>
      <w:ind w:left="1100"/>
    </w:pPr>
  </w:style>
  <w:style w:type="paragraph" w:styleId="853">
    <w:name w:val="Spis treści 7 (user)"/>
    <w:basedOn w:val="751"/>
    <w:next w:val="751"/>
    <w:uiPriority w:val="39"/>
    <w:unhideWhenUsed/>
    <w:qFormat/>
    <w:pPr>
      <w:pBdr/>
      <w:spacing w:after="100" w:before="0"/>
      <w:ind w:left="1320"/>
    </w:pPr>
  </w:style>
  <w:style w:type="paragraph" w:styleId="854">
    <w:name w:val="Spis treści 8 (user)"/>
    <w:basedOn w:val="751"/>
    <w:next w:val="751"/>
    <w:uiPriority w:val="39"/>
    <w:unhideWhenUsed/>
    <w:qFormat/>
    <w:pPr>
      <w:pBdr/>
      <w:spacing w:after="100" w:before="0"/>
      <w:ind w:left="1540"/>
    </w:pPr>
  </w:style>
  <w:style w:type="paragraph" w:styleId="855">
    <w:name w:val="Spis treści 9 (user)"/>
    <w:basedOn w:val="751"/>
    <w:next w:val="751"/>
    <w:uiPriority w:val="39"/>
    <w:unhideWhenUsed/>
    <w:qFormat/>
    <w:pPr>
      <w:pBdr/>
      <w:spacing w:after="100" w:before="0"/>
      <w:ind w:left="1760"/>
    </w:pPr>
  </w:style>
  <w:style w:type="paragraph" w:styleId="856">
    <w:name w:val="Nagłówek spisu treści (user)"/>
    <w:uiPriority w:val="39"/>
    <w:unhideWhenUsed/>
    <w:qFormat/>
    <w:pPr>
      <w:widowControl w:val="true"/>
      <w:pBdr/>
      <w:bidi w:val="false"/>
      <w:spacing w:after="200" w:before="0" w:line="276" w:lineRule="auto"/>
      <w:ind/>
      <w:jc w:val="left"/>
    </w:pPr>
    <w:rPr>
      <w:rFonts w:ascii="Arial" w:hAnsi="Arial" w:eastAsia="Arial" w:cs="Times New Roman"/>
      <w:color w:val="auto"/>
      <w:sz w:val="24"/>
      <w:szCs w:val="22"/>
      <w:lang w:val="pl-PL" w:eastAsia="zh-CN" w:bidi="ar-SA"/>
    </w:rPr>
  </w:style>
  <w:style w:type="paragraph" w:styleId="857">
    <w:name w:val="Spis ilustracji"/>
    <w:basedOn w:val="751"/>
    <w:next w:val="751"/>
    <w:uiPriority w:val="99"/>
    <w:unhideWhenUsed/>
    <w:qFormat/>
    <w:pPr>
      <w:pBdr/>
      <w:spacing w:after="0" w:afterAutospacing="0" w:before="0"/>
      <w:ind/>
    </w:pPr>
  </w:style>
  <w:style w:type="paragraph" w:styleId="858">
    <w:name w:val="Header1"/>
    <w:basedOn w:val="751"/>
    <w:link w:val="803"/>
    <w:uiPriority w:val="99"/>
    <w:unhideWhenUsed/>
    <w:qFormat/>
    <w:pPr>
      <w:pBdr/>
      <w:tabs>
        <w:tab w:val="clear" w:leader="none" w:pos="709"/>
        <w:tab w:val="center" w:leader="none" w:pos="4680"/>
        <w:tab w:val="right" w:leader="none" w:pos="9360"/>
      </w:tabs>
      <w:spacing/>
      <w:ind/>
    </w:pPr>
  </w:style>
  <w:style w:type="paragraph" w:styleId="859">
    <w:name w:val="Wcięcie normalne"/>
    <w:basedOn w:val="751"/>
    <w:uiPriority w:val="99"/>
    <w:unhideWhenUsed/>
    <w:qFormat/>
    <w:pPr>
      <w:pBdr/>
      <w:spacing/>
      <w:ind w:left="720"/>
    </w:pPr>
  </w:style>
  <w:style w:type="paragraph" w:styleId="860">
    <w:name w:val="Podtytuł (user)"/>
    <w:basedOn w:val="751"/>
    <w:next w:val="751"/>
    <w:link w:val="808"/>
    <w:uiPriority w:val="11"/>
    <w:qFormat/>
    <w:pPr>
      <w:pBdr/>
      <w:spacing/>
      <w:ind w:left="86"/>
    </w:pPr>
    <w:rPr>
      <w:rFonts w:ascii="Arial" w:hAnsi="Arial" w:eastAsia="Arial" w:cs="Times New Roman"/>
      <w:i/>
      <w:iCs/>
      <w:color w:val="4f81bd"/>
      <w:spacing w:val="15"/>
      <w:sz w:val="24"/>
      <w:szCs w:val="24"/>
    </w:rPr>
  </w:style>
  <w:style w:type="paragraph" w:styleId="861">
    <w:name w:val="Tytuł (user)"/>
    <w:basedOn w:val="751"/>
    <w:next w:val="751"/>
    <w:link w:val="809"/>
    <w:uiPriority w:val="10"/>
    <w:qFormat/>
    <w:pPr>
      <w:pBdr>
        <w:bottom w:val="single" w:color="4f81bd" w:sz="8" w:space="4"/>
      </w:pBdr>
      <w:spacing w:after="300" w:before="0"/>
      <w:ind/>
      <w:contextualSpacing w:val="true"/>
    </w:pPr>
    <w:rPr>
      <w:rFonts w:ascii="Arial" w:hAnsi="Arial" w:eastAsia="Arial" w:cs="Times New Roman"/>
      <w:color w:val="17365d"/>
      <w:spacing w:val="5"/>
      <w:sz w:val="52"/>
      <w:szCs w:val="52"/>
    </w:rPr>
  </w:style>
  <w:style w:type="paragraph" w:styleId="862">
    <w:name w:val="Caption1"/>
    <w:basedOn w:val="751"/>
    <w:next w:val="751"/>
    <w:uiPriority w:val="35"/>
    <w:semiHidden/>
    <w:unhideWhenUsed/>
    <w:qFormat/>
    <w:pPr>
      <w:pBdr/>
      <w:spacing w:line="240" w:lineRule="auto"/>
      <w:ind/>
    </w:pPr>
    <w:rPr>
      <w:b/>
      <w:bCs/>
      <w:color w:val="4f81bd"/>
      <w:sz w:val="18"/>
      <w:szCs w:val="18"/>
    </w:rPr>
  </w:style>
  <w:style w:type="paragraph" w:styleId="863">
    <w:name w:val="HeaderStyle"/>
    <w:qFormat/>
    <w:pPr>
      <w:widowControl w:val="true"/>
      <w:pBdr/>
      <w:bidi w:val="false"/>
      <w:spacing w:after="200" w:before="0"/>
      <w:ind/>
      <w:jc w:val="center"/>
    </w:pPr>
    <w:rPr>
      <w:rFonts w:ascii="Times New Roman" w:hAnsi="Times New Roman" w:eastAsia="Times New Roman" w:cs="Times New Roman"/>
      <w:b/>
      <w:color w:val="000000"/>
      <w:sz w:val="24"/>
      <w:szCs w:val="22"/>
      <w:lang w:val="pl-PL" w:eastAsia="zh-CN" w:bidi="ar-SA"/>
    </w:rPr>
  </w:style>
  <w:style w:type="paragraph" w:styleId="864">
    <w:name w:val="TitleStyle"/>
    <w:qFormat/>
    <w:pPr>
      <w:widowControl w:val="true"/>
      <w:pBdr/>
      <w:bidi w:val="false"/>
      <w:spacing w:after="200" w:before="0"/>
      <w:ind/>
      <w:jc w:val="left"/>
    </w:pPr>
    <w:rPr>
      <w:rFonts w:ascii="Times New Roman" w:hAnsi="Times New Roman" w:eastAsia="Times New Roman" w:cs="Times New Roman"/>
      <w:b/>
      <w:color w:val="000000"/>
      <w:sz w:val="24"/>
      <w:szCs w:val="22"/>
      <w:lang w:val="pl-PL" w:eastAsia="zh-CN" w:bidi="ar-SA"/>
    </w:rPr>
  </w:style>
  <w:style w:type="paragraph" w:styleId="865">
    <w:name w:val="TitleCenterStyle"/>
    <w:qFormat/>
    <w:pPr>
      <w:widowControl w:val="true"/>
      <w:pBdr/>
      <w:bidi w:val="false"/>
      <w:spacing w:after="200" w:before="0"/>
      <w:ind/>
      <w:jc w:val="center"/>
    </w:pPr>
    <w:rPr>
      <w:rFonts w:ascii="Times New Roman" w:hAnsi="Times New Roman" w:eastAsia="Times New Roman" w:cs="Times New Roman"/>
      <w:b/>
      <w:color w:val="000000"/>
      <w:sz w:val="24"/>
      <w:szCs w:val="22"/>
      <w:lang w:val="pl-PL" w:eastAsia="zh-CN" w:bidi="ar-SA"/>
    </w:rPr>
  </w:style>
  <w:style w:type="paragraph" w:styleId="866">
    <w:name w:val="NormalStyle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000000"/>
      <w:sz w:val="24"/>
      <w:szCs w:val="22"/>
      <w:lang w:val="pl-PL" w:eastAsia="zh-CN" w:bidi="ar-SA"/>
    </w:rPr>
  </w:style>
  <w:style w:type="paragraph" w:styleId="867">
    <w:name w:val="NormalSpacingStyle"/>
    <w:qFormat/>
    <w:pPr>
      <w:widowControl w:val="true"/>
      <w:pBdr/>
      <w:bidi w:val="false"/>
      <w:spacing w:after="200" w:before="0"/>
      <w:ind/>
      <w:jc w:val="left"/>
    </w:pPr>
    <w:rPr>
      <w:rFonts w:ascii="Times New Roman" w:hAnsi="Times New Roman" w:eastAsia="Times New Roman" w:cs="Times New Roman"/>
      <w:color w:val="000000"/>
      <w:sz w:val="24"/>
      <w:szCs w:val="22"/>
      <w:lang w:val="pl-PL" w:eastAsia="zh-CN" w:bidi="ar-SA"/>
    </w:rPr>
  </w:style>
  <w:style w:type="paragraph" w:styleId="868">
    <w:name w:val="BoldStyle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b/>
      <w:color w:val="000000"/>
      <w:sz w:val="24"/>
      <w:szCs w:val="22"/>
      <w:lang w:val="pl-PL" w:eastAsia="zh-CN" w:bidi="ar-SA"/>
    </w:rPr>
  </w:style>
  <w:style w:type="paragraph" w:styleId="869" w:customStyle="1">
    <w:name w:val="Standard"/>
    <w:basedOn w:val="841"/>
    <w:qFormat/>
    <w:pPr>
      <w:keepNext w:val="false"/>
      <w:keepLines w:val="false"/>
      <w:pageBreakBefore w:val="false"/>
      <w:widowControl w:val="false"/>
      <w:pBdr/>
      <w:shd w:val="nil"/>
      <w:bidi w:val="false"/>
      <w:spacing w:after="160" w:afterAutospacing="0" w:before="0" w:beforeAutospacing="0" w:line="259" w:lineRule="auto"/>
      <w:ind w:right="0" w:firstLine="0" w:left="0"/>
      <w:contextualSpacing w:val="false"/>
      <w:jc w:val="left"/>
    </w:pPr>
    <w:rPr>
      <w:rFonts w:ascii="Calibri" w:hAnsi="Calibri" w:eastAsia="Lucida Sans Unicode" w:cs="Calib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4"/>
      <w:u w:val="none"/>
      <w:vertAlign w:val="baseline"/>
      <w:lang w:val="pl-PL" w:eastAsia="en-US" w:bidi="en-US"/>
      <w14:ligatures w14:val="none"/>
    </w:rPr>
  </w:style>
  <w:style w:type="numbering" w:styleId="870">
    <w:name w:val="Bez listy"/>
    <w:uiPriority w:val="99"/>
    <w:semiHidden/>
    <w:unhideWhenUsed/>
    <w:qFormat/>
    <w:pPr>
      <w:pBdr/>
      <w:spacing/>
      <w:ind/>
    </w:pPr>
  </w:style>
  <w:style w:type="numbering" w:styleId="871">
    <w:name w:val="Bez listy (user)"/>
    <w:uiPriority w:val="99"/>
    <w:semiHidden/>
    <w:unhideWhenUsed/>
    <w:qFormat/>
    <w:pPr>
      <w:pBdr/>
      <w:spacing/>
      <w:ind/>
    </w:pPr>
  </w:style>
  <w:style w:type="table" w:styleId="872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Table Grid"/>
    <w:basedOn w:val="872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Standardowy"/>
    <w:uiPriority w:val="99"/>
    <w:semiHidden/>
    <w:unhideWhenUsed/>
    <w:qFormat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Table Grid Light"/>
    <w:basedOn w:val="874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Plain Table 1"/>
    <w:basedOn w:val="874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Plain Table 2"/>
    <w:basedOn w:val="874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Plain Table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Plain Table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Plain Table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1 Light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1 Light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1 Light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1 Light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1 Light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1 Light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1 Light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6a6a6a" w:sz="4" w:space="0"/>
        <w:right w:val="none" w:color="000000" w:sz="0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2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5d8ac2" w:sz="4" w:space="0"/>
        <w:right w:val="none" w:color="000000" w:sz="0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2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d99695" w:sz="4" w:space="0"/>
        <w:right w:val="none" w:color="000000" w:sz="0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2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9abb59" w:sz="4" w:space="0"/>
        <w:right w:val="none" w:color="000000" w:sz="0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2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b2a1c6" w:sz="4" w:space="0"/>
        <w:right w:val="none" w:color="000000" w:sz="0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2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4bacc6" w:sz="4" w:space="0"/>
        <w:right w:val="none" w:color="000000" w:sz="0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2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79646" w:sz="4" w:space="0"/>
        <w:right w:val="none" w:color="000000" w:sz="0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6a6a6a" w:sz="4" w:space="0"/>
        <w:right w:val="none" w:color="000000" w:sz="0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3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5d8ac2" w:sz="4" w:space="0"/>
        <w:right w:val="none" w:color="000000" w:sz="0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3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d99695" w:sz="4" w:space="0"/>
        <w:right w:val="none" w:color="000000" w:sz="0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3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9abb59" w:sz="4" w:space="0"/>
        <w:right w:val="none" w:color="000000" w:sz="0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3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b2a1c6" w:sz="4" w:space="0"/>
        <w:right w:val="none" w:color="000000" w:sz="0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3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4bacc6" w:sz="4" w:space="0"/>
        <w:right w:val="none" w:color="000000" w:sz="0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3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79646" w:sz="4" w:space="0"/>
        <w:right w:val="none" w:color="000000" w:sz="0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4"/>
    <w:basedOn w:val="8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4 - Accent 1"/>
    <w:basedOn w:val="8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4 - Accent 2"/>
    <w:basedOn w:val="8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4 - Accent 3"/>
    <w:basedOn w:val="8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4 - Accent 4"/>
    <w:basedOn w:val="8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4 - Accent 5"/>
    <w:basedOn w:val="8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4 - Accent 6"/>
    <w:basedOn w:val="87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5 Dark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5 Dark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5 Dark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5 Dark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5 Dark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5 Dark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5 Dark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6 Colorful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6 Colorful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6 Colorful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Grid Table 6 Colorful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6 Colorful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6 Colorful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Grid Table 6 Colorful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Grid Table 7 Colorful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7 Colorful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7 Colorful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7 Colorful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7 Colorful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Grid Table 7 Colorful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Grid Table 7 Colorful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1 Light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1 Light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1 Light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1 Light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1 Light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1 Light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1 Light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sz="4" w:space="0"/>
        <w:left w:val="none" w:color="000000" w:sz="0" w:space="0"/>
        <w:bottom w:val="single" w:color="6f6f6f" w:sz="4" w:space="0"/>
        <w:right w:val="none" w:color="000000" w:sz="0" w:space="0"/>
        <w:insideH w:val="single" w:color="6f6f6f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2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sz="4" w:space="0"/>
        <w:left w:val="none" w:color="000000" w:sz="0" w:space="0"/>
        <w:bottom w:val="single" w:color="9bb7d9" w:sz="4" w:space="0"/>
        <w:right w:val="none" w:color="000000" w:sz="0" w:space="0"/>
        <w:insideH w:val="single" w:color="9bb7d9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2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sz="4" w:space="0"/>
        <w:left w:val="none" w:color="000000" w:sz="0" w:space="0"/>
        <w:bottom w:val="single" w:color="db9b9a" w:sz="4" w:space="0"/>
        <w:right w:val="none" w:color="000000" w:sz="0" w:space="0"/>
        <w:insideH w:val="single" w:color="db9b9a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2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sz="4" w:space="0"/>
        <w:left w:val="none" w:color="000000" w:sz="0" w:space="0"/>
        <w:bottom w:val="single" w:color="c6d8a1" w:sz="4" w:space="0"/>
        <w:right w:val="none" w:color="000000" w:sz="0" w:space="0"/>
        <w:insideH w:val="single" w:color="c6d8a1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2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sz="4" w:space="0"/>
        <w:left w:val="none" w:color="000000" w:sz="0" w:space="0"/>
        <w:bottom w:val="single" w:color="b7a7ca" w:sz="4" w:space="0"/>
        <w:right w:val="none" w:color="000000" w:sz="0" w:space="0"/>
        <w:insideH w:val="single" w:color="b7a7ca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2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sz="4" w:space="0"/>
        <w:left w:val="none" w:color="000000" w:sz="0" w:space="0"/>
        <w:bottom w:val="single" w:color="99d0de" w:sz="4" w:space="0"/>
        <w:right w:val="none" w:color="000000" w:sz="0" w:space="0"/>
        <w:insideH w:val="single" w:color="99d0de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2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sz="4" w:space="0"/>
        <w:left w:val="none" w:color="000000" w:sz="0" w:space="0"/>
        <w:bottom w:val="single" w:color="fac396" w:sz="4" w:space="0"/>
        <w:right w:val="none" w:color="000000" w:sz="0" w:space="0"/>
        <w:insideH w:val="single" w:color="fac396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3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3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3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3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3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3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4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4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4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4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4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4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st Table 5 Dark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5 Dark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5 Dark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st Table 5 Dark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5 Dark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5 Dark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st Table 5 Dark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st Table 6 Colorful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sz="4" w:space="0"/>
        <w:left w:val="none" w:color="000000" w:sz="0" w:space="0"/>
        <w:bottom w:val="single" w:color="7f7f7f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6 Colorful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sz="4" w:space="0"/>
        <w:left w:val="none" w:color="000000" w:sz="0" w:space="0"/>
        <w:bottom w:val="single" w:color="4f81bd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6 Colorful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sz="4" w:space="0"/>
        <w:left w:val="none" w:color="000000" w:sz="0" w:space="0"/>
        <w:bottom w:val="single" w:color="d99695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st Table 6 Colorful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sz="4" w:space="0"/>
        <w:left w:val="none" w:color="000000" w:sz="0" w:space="0"/>
        <w:bottom w:val="single" w:color="c3d69b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6 Colorful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sz="4" w:space="0"/>
        <w:left w:val="none" w:color="000000" w:sz="0" w:space="0"/>
        <w:bottom w:val="single" w:color="b2a1c6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6 Colorful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sz="4" w:space="0"/>
        <w:left w:val="none" w:color="000000" w:sz="0" w:space="0"/>
        <w:bottom w:val="single" w:color="92ccdc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6 Colorful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sz="4" w:space="0"/>
        <w:left w:val="none" w:color="000000" w:sz="0" w:space="0"/>
        <w:bottom w:val="single" w:color="fac090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7 Colorful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7f7f7f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7 Colorful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4f81bd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7 Colorful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d99695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7 Colorful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c3d69b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7 Colorful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b2a1c6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st Table 7 Colorful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92ccdc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List Table 7 Colorful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fac090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Lined - Accent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ned - Accent 1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ned - Accent 2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ned - Accent 3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ned - Accent 4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ned - Accent 5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Lined - Accent 6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Bordered &amp; Lined - Accent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Bordered &amp; Lined - Accent 1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Bordered &amp; Lined - Accent 2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Bordered &amp; Lined - Accent 3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Bordered &amp; Lined - Accent 4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Bordered &amp; Lined - Accent 5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Bordered &amp; Lined - Accent 6"/>
    <w:basedOn w:val="874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Bordered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Bordered - Accent 1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Bordered - Accent 2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Bordered - Accent 3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Bordered - Accent 4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Bordered - Accent 5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Bordered - Accent 6"/>
    <w:basedOn w:val="87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Tabela - Siatka"/>
    <w:basedOn w:val="874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HeadingPairs>
    <vt:vector size="0" baseType="variant"/>
  </HeadingPairs>
  <TitlesOfParts>
    <vt:vector size="0" baseType="lpstr"/>
  </TitlesOfPart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dc:description/>
  <dc:language>pl-PL</dc:language>
  <cp:revision>14</cp:revision>
  <dcterms:created xsi:type="dcterms:W3CDTF">2026-05-27T13:36:00Z</dcterms:created>
  <dcterms:modified xsi:type="dcterms:W3CDTF">2026-06-22T08:46:03Z</dcterms:modified>
  <cp:version>786432</cp:version>
</cp:coreProperties>
</file>