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4961DD4">
      <w:pPr>
        <w:pStyle w:val="918"/>
        <w:widowControl w:val="true"/>
        <w:pBdr/>
        <w:spacing w:line="256" w:lineRule="auto"/>
        <w:ind/>
        <w:jc w:val="center"/>
        <w:rPr>
          <w:rFonts w:eastAsia="Calibri" w:cs="Times New Roman"/>
          <w:b/>
          <w:bCs/>
          <w:lang w:eastAsia="en-US"/>
        </w:rPr>
      </w:pPr>
      <w:r>
        <w:rPr>
          <w:rFonts w:eastAsia="Calibri" w:cs="Times New Roman"/>
          <w:b/>
          <w:lang w:eastAsia="en-US"/>
        </w:rPr>
      </w:r>
      <w:r>
        <w:rPr>
          <w:rFonts w:eastAsia="Calibri" w:cs="Times New Roman"/>
          <w:b/>
          <w:bCs/>
          <w:lang w:eastAsia="en-US"/>
        </w:rPr>
      </w:r>
      <w:r>
        <w:rPr>
          <w:rFonts w:eastAsia="Calibri" w:cs="Times New Roman"/>
          <w:b/>
          <w:bCs/>
          <w:lang w:eastAsia="en-US"/>
        </w:rPr>
      </w:r>
    </w:p>
    <w:p>
      <w:pPr>
        <w:pStyle w:val="918"/>
        <w:widowControl w:val="true"/>
        <w:pBdr/>
        <w:spacing w:line="256" w:lineRule="auto"/>
        <w:ind/>
        <w:jc w:val="center"/>
        <w:rPr>
          <w:rFonts w:eastAsia="Calibri" w:cs="Times New Roman"/>
          <w:b/>
          <w:bCs/>
          <w:lang w:eastAsia="en-US"/>
        </w:rPr>
      </w:pPr>
      <w:r>
        <w:rPr>
          <w:rFonts w:eastAsia="Calibri" w:cs="Times New Roman"/>
          <w:b/>
          <w:lang w:eastAsia="en-US"/>
        </w:rPr>
      </w:r>
      <w:r>
        <w:rPr>
          <w:rFonts w:eastAsia="Calibri" w:cs="Times New Roman"/>
          <w:b/>
          <w:bCs/>
          <w:lang w:eastAsia="en-US"/>
        </w:rPr>
      </w:r>
      <w:r>
        <w:rPr>
          <w:rFonts w:eastAsia="Calibri" w:cs="Times New Roman"/>
          <w:b/>
          <w:bCs/>
          <w:lang w:eastAsia="en-US"/>
        </w:rPr>
      </w:r>
    </w:p>
    <w:p>
      <w:pPr>
        <w:pStyle w:val="918"/>
        <w:widowControl w:val="true"/>
        <w:pBdr/>
        <w:spacing w:line="256" w:lineRule="auto"/>
        <w:ind/>
        <w:jc w:val="center"/>
        <w:rPr>
          <w:rFonts w:eastAsia="Calibri" w:cs="Times New Roman"/>
          <w:b/>
          <w:lang w:eastAsia="en-US"/>
        </w:rPr>
      </w:pPr>
      <w:r>
        <w:rPr>
          <w:rFonts w:eastAsia="Calibri" w:cs="Times New Roman"/>
          <w:b/>
          <w:lang w:eastAsia="en-US"/>
        </w:rPr>
        <w:t xml:space="preserve">UCHWAŁA NR 56</w:t>
      </w:r>
      <w:r>
        <w:rPr>
          <w:rFonts w:eastAsia="Calibri" w:cs="Times New Roman"/>
          <w:b/>
          <w:lang w:eastAsia="en-US"/>
        </w:rPr>
        <w:t xml:space="preserve">/IX/2026</w:t>
      </w:r>
      <w:r>
        <w:rPr>
          <w:rFonts w:eastAsia="Calibri" w:cs="Times New Roman"/>
          <w:b/>
          <w:lang w:eastAsia="en-US"/>
        </w:rPr>
      </w:r>
      <w:r>
        <w:rPr>
          <w:rFonts w:eastAsia="Calibri" w:cs="Times New Roman"/>
          <w:b/>
          <w:lang w:eastAsia="en-US"/>
        </w:rPr>
      </w:r>
    </w:p>
    <w:p>
      <w:pPr>
        <w:pStyle w:val="918"/>
        <w:widowControl w:val="true"/>
        <w:pBdr/>
        <w:spacing w:line="256" w:lineRule="auto"/>
        <w:ind/>
        <w:jc w:val="center"/>
        <w:rPr>
          <w:rFonts w:eastAsia="Calibri" w:cs="Times New Roman"/>
          <w:b/>
          <w:lang w:eastAsia="en-US"/>
        </w:rPr>
      </w:pPr>
      <w:r>
        <w:rPr>
          <w:rFonts w:eastAsia="Calibri" w:cs="Times New Roman"/>
          <w:b/>
          <w:lang w:eastAsia="en-US"/>
        </w:rPr>
        <w:t xml:space="preserve">RADY GMINY BRANIEWO</w:t>
      </w:r>
      <w:r>
        <w:rPr>
          <w:rFonts w:eastAsia="Calibri" w:cs="Times New Roman"/>
          <w:b/>
          <w:lang w:eastAsia="en-US"/>
        </w:rPr>
      </w:r>
      <w:r>
        <w:rPr>
          <w:rFonts w:eastAsia="Calibri" w:cs="Times New Roman"/>
          <w:b/>
          <w:lang w:eastAsia="en-US"/>
        </w:rPr>
      </w:r>
    </w:p>
    <w:p>
      <w:pPr>
        <w:pStyle w:val="922"/>
        <w:pBdr/>
        <w:spacing/>
        <w:ind/>
        <w:jc w:val="center"/>
        <w:rPr>
          <w:rFonts w:cs="Times New Roman"/>
        </w:rPr>
      </w:pPr>
      <w:r>
        <w:rPr>
          <w:rFonts w:eastAsia="Calibri" w:cs="Times New Roman"/>
          <w:b/>
          <w:lang w:eastAsia="en-US"/>
        </w:rPr>
        <w:t xml:space="preserve">Z DNIA 26 CZERWCA</w:t>
      </w:r>
      <w:r>
        <w:rPr>
          <w:rFonts w:eastAsia="Calibri" w:cs="Times New Roman"/>
          <w:b/>
          <w:lang w:eastAsia="en-US"/>
        </w:rPr>
        <w:t xml:space="preserve"> </w:t>
      </w:r>
      <w:r>
        <w:rPr>
          <w:rFonts w:eastAsia="Calibri" w:cs="Times New Roman"/>
          <w:b/>
          <w:lang w:eastAsia="en-US"/>
        </w:rPr>
        <w:t xml:space="preserve">2026</w:t>
      </w:r>
      <w:r>
        <w:rPr>
          <w:rFonts w:eastAsia="Calibri" w:cs="Times New Roman"/>
          <w:b/>
          <w:lang w:eastAsia="en-US"/>
        </w:rPr>
        <w:t xml:space="preserve"> ROKU</w:t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w sprawie udzielenia pomocy finansowej Powiatowi Braniewskiemu</w:t>
      </w: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</w:p>
    <w:p>
      <w:pPr>
        <w:pStyle w:val="922"/>
        <w:pBdr/>
        <w:spacing/>
        <w:ind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</w:p>
    <w:p>
      <w:pPr>
        <w:pStyle w:val="931"/>
        <w:pBdr/>
        <w:spacing w:after="0" w:afterAutospacing="0"/>
        <w:ind/>
        <w:jc w:val="both"/>
        <w:rPr/>
      </w:pPr>
      <w:r>
        <w:t xml:space="preserve">Na podstawie art. 10 ust. 2 i art. 18 ust. 2 pkt 15 ustawy z dnia 8 marca 1990 r. o samorządzie gminnym (</w:t>
      </w:r>
      <w:r>
        <w:t xml:space="preserve">tekst jednolity Dz. U.</w:t>
      </w:r>
      <w:r>
        <w:t xml:space="preserve"> </w:t>
      </w:r>
      <w:r>
        <w:t xml:space="preserve">z 20</w:t>
      </w:r>
      <w:r>
        <w:t xml:space="preserve">2</w:t>
      </w:r>
      <w:r>
        <w:t xml:space="preserve">6</w:t>
      </w:r>
      <w:r>
        <w:t xml:space="preserve"> r. poz. </w:t>
      </w:r>
      <w:r>
        <w:t xml:space="preserve">662</w:t>
      </w:r>
      <w:r>
        <w:t xml:space="preserve"> ze zm.) oraz art. 216 ust. 2 pkt 5 i art. 220 ustawy z dnia 27 sierpnia 2009 r. o finansach publicznych (tekst jednolity Dz. U. z </w:t>
      </w:r>
      <w:r>
        <w:t xml:space="preserve">202</w:t>
      </w:r>
      <w:r>
        <w:t xml:space="preserve">5</w:t>
      </w:r>
      <w:r>
        <w:t xml:space="preserve"> r., poz. </w:t>
      </w:r>
      <w:r>
        <w:t xml:space="preserve">1483</w:t>
      </w:r>
      <w:r>
        <w:t xml:space="preserve"> ze zm.) Rada Gminy Braniewo uchwala, co następuje:</w:t>
      </w:r>
      <w:r/>
    </w:p>
    <w:p>
      <w:pPr>
        <w:pStyle w:val="922"/>
        <w:pBdr/>
        <w:spacing/>
        <w:ind/>
        <w:jc w:val="both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1</w:t>
      </w: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</w:p>
    <w:p>
      <w:pPr>
        <w:pStyle w:val="922"/>
        <w:pBdr/>
        <w:spacing/>
        <w:ind/>
        <w:jc w:val="both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jc w:val="both"/>
        <w:rPr>
          <w:rFonts w:cs="Times New Roman"/>
          <w:highlight w:val="none"/>
        </w:rPr>
      </w:pPr>
      <w:r>
        <w:rPr>
          <w:rFonts w:cs="Times New Roman"/>
        </w:rPr>
        <w:t xml:space="preserve">Udziela się z budżetu Gminy Braniewo pomoc</w:t>
      </w:r>
      <w:r>
        <w:rPr>
          <w:rFonts w:cs="Times New Roman"/>
        </w:rPr>
        <w:t xml:space="preserve">y finansowej Powiatowi </w:t>
      </w:r>
      <w:r>
        <w:rPr>
          <w:rFonts w:cs="Times New Roman"/>
        </w:rPr>
        <w:t xml:space="preserve">Braniewskiemu z</w:t>
      </w:r>
      <w:r>
        <w:rPr>
          <w:rFonts w:cs="Times New Roman"/>
        </w:rPr>
        <w:t xml:space="preserve"> przeznaczeniem na realizację </w:t>
      </w:r>
      <w:r>
        <w:rPr>
          <w:rFonts w:cs="Times New Roman"/>
        </w:rPr>
        <w:t xml:space="preserve">zada</w:t>
      </w:r>
      <w:r>
        <w:rPr>
          <w:rFonts w:cs="Times New Roman"/>
        </w:rPr>
        <w:t xml:space="preserve">nia pn.: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„</w:t>
      </w:r>
      <w:r>
        <w:rPr>
          <w:rFonts w:cs="Times New Roman"/>
        </w:rPr>
        <w:t xml:space="preserve">Remont nawierzchni jezdni drogi powiatowej Nr 1312N odc. Zgoda – Rodowo</w:t>
      </w:r>
      <w:r>
        <w:rPr>
          <w:rFonts w:cs="Times New Roman"/>
        </w:rPr>
        <w:t xml:space="preserve">”.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 w14:paraId="3B93E0DA">
      <w:pPr>
        <w:pStyle w:val="922"/>
        <w:pBdr/>
        <w:spacing/>
        <w:ind/>
        <w:jc w:val="both"/>
        <w:rPr>
          <w:rFonts w:cs="Times New Roman"/>
        </w:rPr>
      </w:pPr>
      <w:r>
        <w:rPr>
          <w:rFonts w:cs="Times New Roman"/>
          <w:highlight w:val="none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2</w:t>
      </w: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</w:p>
    <w:p>
      <w:pPr>
        <w:pStyle w:val="922"/>
        <w:pBdr/>
        <w:spacing/>
        <w:ind/>
        <w:jc w:val="both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jc w:val="both"/>
        <w:rPr>
          <w:rFonts w:cs="Times New Roman"/>
          <w:highlight w:val="none"/>
        </w:rPr>
      </w:pPr>
      <w:r>
        <w:rPr>
          <w:rFonts w:cs="Times New Roman"/>
        </w:rPr>
        <w:t xml:space="preserve">Pomoc finansowa, o której mowa w § 1 zostanie udzielona w formie dotacji</w:t>
      </w:r>
      <w:r>
        <w:rPr>
          <w:rFonts w:cs="Times New Roman"/>
        </w:rPr>
        <w:t xml:space="preserve"> celowej ze środków budżetu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G</w:t>
      </w:r>
      <w:r>
        <w:rPr>
          <w:rFonts w:cs="Times New Roman"/>
        </w:rPr>
        <w:t xml:space="preserve">miny </w:t>
      </w:r>
      <w:r>
        <w:rPr>
          <w:rFonts w:cs="Times New Roman"/>
        </w:rPr>
        <w:t xml:space="preserve">Braniewo </w:t>
      </w:r>
      <w:r>
        <w:rPr>
          <w:rFonts w:cs="Times New Roman"/>
        </w:rPr>
        <w:t xml:space="preserve">na 20</w:t>
      </w:r>
      <w:r>
        <w:rPr>
          <w:rFonts w:cs="Times New Roman"/>
        </w:rPr>
        <w:t xml:space="preserve">2</w:t>
      </w:r>
      <w:r>
        <w:rPr>
          <w:rFonts w:cs="Times New Roman"/>
        </w:rPr>
        <w:t xml:space="preserve">6</w:t>
      </w:r>
      <w:r>
        <w:rPr>
          <w:rFonts w:cs="Times New Roman"/>
        </w:rPr>
        <w:t xml:space="preserve"> rok, w wysokości </w:t>
      </w:r>
      <w:r>
        <w:rPr>
          <w:rFonts w:cs="Times New Roman"/>
        </w:rPr>
        <w:t xml:space="preserve">100</w:t>
      </w:r>
      <w:r>
        <w:rPr>
          <w:rFonts w:cs="Times New Roman"/>
        </w:rPr>
        <w:t xml:space="preserve">.000,00 zł (słownie: </w:t>
      </w:r>
      <w:r>
        <w:rPr>
          <w:rFonts w:cs="Times New Roman"/>
        </w:rPr>
        <w:t xml:space="preserve">sto tysięcy złotych 00/100</w:t>
      </w:r>
      <w:r>
        <w:rPr>
          <w:rFonts w:cs="Times New Roman"/>
        </w:rPr>
        <w:t xml:space="preserve">)</w:t>
      </w:r>
      <w:r>
        <w:rPr>
          <w:rFonts w:cs="Times New Roman"/>
        </w:rPr>
        <w:t xml:space="preserve">.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 w14:paraId="56C453CB">
      <w:pPr>
        <w:pStyle w:val="922"/>
        <w:pBdr/>
        <w:spacing/>
        <w:ind/>
        <w:jc w:val="both"/>
        <w:rPr>
          <w:rFonts w:cs="Times New Roman"/>
        </w:rPr>
      </w:pPr>
      <w:r>
        <w:rPr>
          <w:rFonts w:cs="Times New Roman"/>
          <w:highlight w:val="none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3</w:t>
      </w: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</w:p>
    <w:p>
      <w:pPr>
        <w:pStyle w:val="922"/>
        <w:pBdr/>
        <w:spacing/>
        <w:ind/>
        <w:jc w:val="both"/>
        <w:rPr/>
      </w:pPr>
      <w:r>
        <w:rPr>
          <w:rFonts w:cs="Times New Roman"/>
        </w:rPr>
      </w:r>
      <w:r/>
    </w:p>
    <w:p>
      <w:pPr>
        <w:pStyle w:val="922"/>
        <w:pBdr/>
        <w:spacing/>
        <w:ind/>
        <w:jc w:val="both"/>
        <w:rPr>
          <w:rFonts w:cs="Times New Roman"/>
        </w:rPr>
      </w:pPr>
      <w:r>
        <w:rPr>
          <w:rFonts w:cs="Times New Roman"/>
        </w:rPr>
        <w:t xml:space="preserve">Szczegółowe warunki udzielenia pomocy finansowej oraz przeznaczenie i zasady rozliczenia środków określone zostaną w umowie pomiędzy Powiatem Braniewskim, a Gminą Braniewo.</w:t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jc w:val="center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4</w:t>
      </w: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</w:p>
    <w:p>
      <w:pPr>
        <w:pStyle w:val="922"/>
        <w:pBdr/>
        <w:spacing/>
        <w:ind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</w:p>
    <w:p>
      <w:pPr>
        <w:pStyle w:val="922"/>
        <w:pBdr/>
        <w:spacing/>
        <w:ind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Wykonanie uchwały powierza się Wójtowi Gminy Braniewo.</w:t>
      </w:r>
      <w:r>
        <w:rPr>
          <w:rFonts w:cs="Times New Roman"/>
          <w:bCs/>
        </w:rPr>
      </w:r>
      <w:r>
        <w:rPr>
          <w:rFonts w:cs="Times New Roman"/>
          <w:bCs/>
        </w:rPr>
      </w:r>
    </w:p>
    <w:p>
      <w:pPr>
        <w:pStyle w:val="922"/>
        <w:pBdr/>
        <w:spacing/>
        <w:ind/>
        <w:rPr>
          <w:rFonts w:cs="Times New Roman"/>
          <w:b/>
          <w:bCs/>
        </w:rPr>
      </w:pP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</w:p>
    <w:p>
      <w:pPr>
        <w:pStyle w:val="922"/>
        <w:pBdr/>
        <w:spacing/>
        <w:ind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5</w:t>
      </w:r>
      <w:r>
        <w:rPr>
          <w:rFonts w:cs="Times New Roman"/>
          <w:b/>
          <w:bCs/>
        </w:rPr>
      </w:r>
      <w:r>
        <w:rPr>
          <w:rFonts w:cs="Times New Roman"/>
          <w:b/>
          <w:bCs/>
        </w:rPr>
      </w:r>
    </w:p>
    <w:p>
      <w:pPr>
        <w:pStyle w:val="922"/>
        <w:pBdr/>
        <w:spacing/>
        <w:ind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jc w:val="both"/>
        <w:rPr>
          <w:rFonts w:cs="Times New Roman"/>
          <w:highlight w:val="none"/>
        </w:rPr>
      </w:pPr>
      <w:r>
        <w:rPr>
          <w:rFonts w:cs="Times New Roman"/>
        </w:rPr>
        <w:t xml:space="preserve">Uchwała wchodzi w życie z dniem podjęcia.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 w14:paraId="006F7CFB">
      <w:pPr>
        <w:pStyle w:val="922"/>
        <w:pBdr/>
        <w:spacing/>
        <w:ind/>
        <w:jc w:val="both"/>
        <w:rPr>
          <w:rFonts w:cs="Times New Roman"/>
        </w:rPr>
      </w:pPr>
      <w:r>
        <w:rPr>
          <w:rFonts w:cs="Times New Roman"/>
          <w:highlight w:val="none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22"/>
        <w:pBdr/>
        <w:spacing/>
        <w:ind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 w14:paraId="2F68E838">
      <w:pPr>
        <w:pStyle w:val="935"/>
        <w:pBdr/>
        <w:spacing w:after="0" w:before="0" w:line="240" w:lineRule="auto"/>
        <w:ind/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  <w:lang w:val="pl-PL" w:eastAsia="zh-CN" w:bidi="ar-SA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r>
    </w:p>
    <w:sectPr>
      <w:headerReference w:type="default" r:id="rId9"/>
      <w:footnotePr/>
      <w:endnotePr>
        <w:numFmt w:val="decimal"/>
      </w:endnotePr>
      <w:type w:val="nextPage"/>
      <w:pgSz w:h="16838" w:orient="portrait" w:w="11906"/>
      <w:pgMar w:top="705" w:right="1134" w:bottom="788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">
    <w:panose1 w:val="02020603050405020304"/>
  </w:font>
  <w:font w:name="Segoe UI">
    <w:panose1 w:val="020B0502040204020203"/>
  </w:font>
  <w:font w:name="Arial">
    <w:panose1 w:val="020B0604020202020204"/>
  </w:font>
  <w:font w:name="SimSun">
    <w:panose1 w:val="02010600030101010101"/>
  </w:font>
  <w:font w:name="OpenSymbol">
    <w:panose1 w:val="05010000000000000000"/>
  </w:font>
  <w:font w:name="Mangal">
    <w:panose1 w:val="02040503050406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BB95552">
    <w:pPr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B1482"/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SimSun" w:cs="Mangal"/>
      </w:rPr>
      <w:start w:val="1"/>
      <w:suff w:val="tab"/>
    </w:lvl>
    <w:lvl w:ilvl="1">
      <w:isLgl w:val="false"/>
      <w:lvlJc w:val="left"/>
      <w:lvlText w:val="◦"/>
      <w:numFmt w:val="bullet"/>
      <w:pPr>
        <w:pBdr/>
        <w:spacing/>
        <w:ind/>
      </w:pPr>
      <w:rPr>
        <w:rFonts w:ascii="OpenSymbol" w:hAnsi="OpenSymbol" w:eastAsia="OpenSymbol" w:cs="OpenSymbol"/>
      </w:rPr>
      <w:start w:val="0"/>
      <w:suff w:val="tab"/>
    </w:lvl>
    <w:lvl w:ilvl="2">
      <w:isLgl w:val="false"/>
      <w:lvlJc w:val="left"/>
      <w:lvlText w:val="▪"/>
      <w:numFmt w:val="bullet"/>
      <w:pPr>
        <w:pBdr/>
        <w:spacing/>
        <w:ind/>
      </w:pPr>
      <w:rPr>
        <w:rFonts w:ascii="OpenSymbol" w:hAnsi="OpenSymbol" w:eastAsia="OpenSymbol" w:cs="OpenSymbol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ascii="OpenSymbol" w:hAnsi="OpenSymbol" w:eastAsia="OpenSymbol" w:cs="OpenSymbol"/>
      </w:rPr>
      <w:start w:val="0"/>
      <w:suff w:val="tab"/>
    </w:lvl>
    <w:lvl w:ilvl="4">
      <w:isLgl w:val="false"/>
      <w:lvlJc w:val="left"/>
      <w:lvlText w:val="◦"/>
      <w:numFmt w:val="bullet"/>
      <w:pPr>
        <w:pBdr/>
        <w:spacing/>
        <w:ind/>
      </w:pPr>
      <w:rPr>
        <w:rFonts w:ascii="OpenSymbol" w:hAnsi="OpenSymbol" w:eastAsia="OpenSymbol" w:cs="OpenSymbol"/>
      </w:rPr>
      <w:start w:val="0"/>
      <w:suff w:val="tab"/>
    </w:lvl>
    <w:lvl w:ilvl="5">
      <w:isLgl w:val="false"/>
      <w:lvlJc w:val="left"/>
      <w:lvlText w:val="▪"/>
      <w:numFmt w:val="bullet"/>
      <w:pPr>
        <w:pBdr/>
        <w:spacing/>
        <w:ind/>
      </w:pPr>
      <w:rPr>
        <w:rFonts w:ascii="OpenSymbol" w:hAnsi="OpenSymbol" w:eastAsia="OpenSymbol" w:cs="OpenSymbol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ascii="OpenSymbol" w:hAnsi="OpenSymbol" w:eastAsia="OpenSymbol" w:cs="OpenSymbol"/>
      </w:rPr>
      <w:start w:val="0"/>
      <w:suff w:val="tab"/>
    </w:lvl>
    <w:lvl w:ilvl="7">
      <w:isLgl w:val="false"/>
      <w:lvlJc w:val="left"/>
      <w:lvlText w:val="◦"/>
      <w:numFmt w:val="bullet"/>
      <w:pPr>
        <w:pBdr/>
        <w:spacing/>
        <w:ind/>
      </w:pPr>
      <w:rPr>
        <w:rFonts w:ascii="OpenSymbol" w:hAnsi="OpenSymbol" w:eastAsia="OpenSymbol" w:cs="OpenSymbol"/>
      </w:rPr>
      <w:start w:val="0"/>
      <w:suff w:val="tab"/>
    </w:lvl>
    <w:lvl w:ilvl="8">
      <w:isLgl w:val="false"/>
      <w:lvlJc w:val="left"/>
      <w:lvlText w:val="▪"/>
      <w:numFmt w:val="bullet"/>
      <w:pPr>
        <w:pBdr/>
        <w:spacing/>
        <w:ind/>
      </w:pPr>
      <w:rPr>
        <w:rFonts w:ascii="OpenSymbol" w:hAnsi="OpenSymbol" w:eastAsia="OpenSymbol" w:cs="OpenSymbol"/>
      </w:rPr>
      <w:start w:val="0"/>
      <w:suff w:val="tab"/>
    </w:lvl>
  </w:abstractNum>
  <w:abstractNum w:abstractNumId="1">
    <w:nsid w:val="474C71E6"/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spacing/>
        <w:ind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spacing/>
        <w:ind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spacing/>
        <w:ind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spacing/>
        <w:ind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spacing/>
        <w:ind/>
      </w:pPr>
      <w:rPr/>
      <w:start w:val="1"/>
      <w:suff w:val="tab"/>
    </w:lvl>
  </w:abstractNum>
  <w:abstractNum w:abstractNumId="2">
    <w:nsid w:val="59295585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C491401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DEF2ED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Mangal"/>
        <w:lang w:val="pl-PL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Table Grid"/>
    <w:basedOn w:val="72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Table Grid Light"/>
    <w:basedOn w:val="72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1"/>
    <w:basedOn w:val="72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2"/>
    <w:basedOn w:val="72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1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2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3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4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5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6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1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2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3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4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5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6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1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2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3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4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5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6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6">
    <w:name w:val="Heading 1"/>
    <w:basedOn w:val="918"/>
    <w:next w:val="918"/>
    <w:link w:val="86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7">
    <w:name w:val="Heading 2"/>
    <w:basedOn w:val="918"/>
    <w:next w:val="918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8">
    <w:name w:val="Heading 3"/>
    <w:basedOn w:val="918"/>
    <w:next w:val="918"/>
    <w:link w:val="86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9">
    <w:name w:val="Heading 4"/>
    <w:basedOn w:val="918"/>
    <w:next w:val="918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0">
    <w:name w:val="Heading 5"/>
    <w:basedOn w:val="918"/>
    <w:next w:val="918"/>
    <w:link w:val="87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1">
    <w:name w:val="Heading 6"/>
    <w:basedOn w:val="918"/>
    <w:next w:val="918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2">
    <w:name w:val="Heading 7"/>
    <w:basedOn w:val="918"/>
    <w:next w:val="918"/>
    <w:link w:val="87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3">
    <w:name w:val="Heading 8"/>
    <w:basedOn w:val="918"/>
    <w:next w:val="918"/>
    <w:link w:val="87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4">
    <w:name w:val="Heading 9"/>
    <w:basedOn w:val="918"/>
    <w:next w:val="918"/>
    <w:link w:val="87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5" w:default="1">
    <w:name w:val="Default Paragraph Font"/>
    <w:uiPriority w:val="1"/>
    <w:semiHidden/>
    <w:unhideWhenUsed/>
    <w:pPr>
      <w:pBdr/>
      <w:spacing/>
      <w:ind/>
    </w:pPr>
  </w:style>
  <w:style w:type="numbering" w:styleId="866" w:default="1">
    <w:name w:val="No List"/>
    <w:uiPriority w:val="99"/>
    <w:semiHidden/>
    <w:unhideWhenUsed/>
    <w:pPr>
      <w:pBdr/>
      <w:spacing/>
      <w:ind/>
    </w:pPr>
  </w:style>
  <w:style w:type="character" w:styleId="867">
    <w:name w:val="Heading 1 Char"/>
    <w:basedOn w:val="865"/>
    <w:link w:val="8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8">
    <w:name w:val="Heading 2 Char"/>
    <w:basedOn w:val="865"/>
    <w:link w:val="8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9">
    <w:name w:val="Heading 3 Char"/>
    <w:basedOn w:val="865"/>
    <w:link w:val="8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70">
    <w:name w:val="Heading 4 Char"/>
    <w:basedOn w:val="865"/>
    <w:link w:val="85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1">
    <w:name w:val="Heading 5 Char"/>
    <w:basedOn w:val="865"/>
    <w:link w:val="86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2">
    <w:name w:val="Heading 6 Char"/>
    <w:basedOn w:val="865"/>
    <w:link w:val="86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3">
    <w:name w:val="Heading 7 Char"/>
    <w:basedOn w:val="865"/>
    <w:link w:val="86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4">
    <w:name w:val="Heading 8 Char"/>
    <w:basedOn w:val="865"/>
    <w:link w:val="86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5">
    <w:name w:val="Heading 9 Char"/>
    <w:basedOn w:val="865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6">
    <w:name w:val="Title"/>
    <w:basedOn w:val="918"/>
    <w:next w:val="918"/>
    <w:link w:val="87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7">
    <w:name w:val="Title Char"/>
    <w:basedOn w:val="865"/>
    <w:link w:val="87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8">
    <w:name w:val="Subtitle"/>
    <w:basedOn w:val="918"/>
    <w:next w:val="918"/>
    <w:link w:val="87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9">
    <w:name w:val="Subtitle Char"/>
    <w:basedOn w:val="865"/>
    <w:link w:val="87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80">
    <w:name w:val="Quote"/>
    <w:basedOn w:val="918"/>
    <w:next w:val="918"/>
    <w:link w:val="88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1">
    <w:name w:val="Quote Char"/>
    <w:basedOn w:val="865"/>
    <w:link w:val="88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82">
    <w:name w:val="List Paragraph"/>
    <w:basedOn w:val="918"/>
    <w:uiPriority w:val="34"/>
    <w:qFormat/>
    <w:pPr>
      <w:pBdr/>
      <w:spacing/>
      <w:ind w:left="720"/>
      <w:contextualSpacing w:val="true"/>
    </w:pPr>
  </w:style>
  <w:style w:type="character" w:styleId="883">
    <w:name w:val="Intense Emphasis"/>
    <w:basedOn w:val="86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4">
    <w:name w:val="Intense Quote"/>
    <w:basedOn w:val="918"/>
    <w:next w:val="918"/>
    <w:link w:val="88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5">
    <w:name w:val="Intense Quote Char"/>
    <w:basedOn w:val="865"/>
    <w:link w:val="88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6">
    <w:name w:val="Intense Reference"/>
    <w:basedOn w:val="86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7">
    <w:name w:val="No Spacing"/>
    <w:basedOn w:val="918"/>
    <w:uiPriority w:val="1"/>
    <w:qFormat/>
    <w:pPr>
      <w:pBdr/>
      <w:spacing w:after="0" w:line="240" w:lineRule="auto"/>
      <w:ind/>
    </w:pPr>
  </w:style>
  <w:style w:type="character" w:styleId="888">
    <w:name w:val="Subtle Emphasis"/>
    <w:basedOn w:val="86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9">
    <w:name w:val="Emphasis"/>
    <w:basedOn w:val="865"/>
    <w:uiPriority w:val="20"/>
    <w:qFormat/>
    <w:pPr>
      <w:pBdr/>
      <w:spacing/>
      <w:ind/>
    </w:pPr>
    <w:rPr>
      <w:i/>
      <w:iCs/>
    </w:rPr>
  </w:style>
  <w:style w:type="character" w:styleId="890">
    <w:name w:val="Strong"/>
    <w:basedOn w:val="865"/>
    <w:uiPriority w:val="22"/>
    <w:qFormat/>
    <w:pPr>
      <w:pBdr/>
      <w:spacing/>
      <w:ind/>
    </w:pPr>
    <w:rPr>
      <w:b/>
      <w:bCs/>
    </w:rPr>
  </w:style>
  <w:style w:type="character" w:styleId="891">
    <w:name w:val="Subtle Reference"/>
    <w:basedOn w:val="86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2">
    <w:name w:val="Book Title"/>
    <w:basedOn w:val="86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93">
    <w:name w:val="Header"/>
    <w:basedOn w:val="918"/>
    <w:link w:val="89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4">
    <w:name w:val="Header Char"/>
    <w:basedOn w:val="865"/>
    <w:link w:val="893"/>
    <w:uiPriority w:val="99"/>
    <w:pPr>
      <w:pBdr/>
      <w:spacing/>
      <w:ind/>
    </w:pPr>
  </w:style>
  <w:style w:type="paragraph" w:styleId="895">
    <w:name w:val="Footer"/>
    <w:basedOn w:val="918"/>
    <w:link w:val="89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6">
    <w:name w:val="Footer Char"/>
    <w:basedOn w:val="865"/>
    <w:link w:val="895"/>
    <w:uiPriority w:val="99"/>
    <w:pPr>
      <w:pBdr/>
      <w:spacing/>
      <w:ind/>
    </w:pPr>
  </w:style>
  <w:style w:type="paragraph" w:styleId="897">
    <w:name w:val="Caption"/>
    <w:basedOn w:val="918"/>
    <w:next w:val="91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8">
    <w:name w:val="footnote text"/>
    <w:basedOn w:val="918"/>
    <w:link w:val="89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9">
    <w:name w:val="Footnote Text Char"/>
    <w:basedOn w:val="865"/>
    <w:link w:val="898"/>
    <w:uiPriority w:val="99"/>
    <w:semiHidden/>
    <w:pPr>
      <w:pBdr/>
      <w:spacing/>
      <w:ind/>
    </w:pPr>
    <w:rPr>
      <w:sz w:val="20"/>
      <w:szCs w:val="20"/>
    </w:rPr>
  </w:style>
  <w:style w:type="character" w:styleId="900">
    <w:name w:val="footnote reference"/>
    <w:basedOn w:val="865"/>
    <w:uiPriority w:val="99"/>
    <w:semiHidden/>
    <w:unhideWhenUsed/>
    <w:pPr>
      <w:pBdr/>
      <w:spacing/>
      <w:ind/>
    </w:pPr>
    <w:rPr>
      <w:vertAlign w:val="superscript"/>
    </w:rPr>
  </w:style>
  <w:style w:type="paragraph" w:styleId="901">
    <w:name w:val="endnote text"/>
    <w:basedOn w:val="918"/>
    <w:link w:val="90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2">
    <w:name w:val="Endnote Text Char"/>
    <w:basedOn w:val="865"/>
    <w:link w:val="901"/>
    <w:uiPriority w:val="99"/>
    <w:semiHidden/>
    <w:pPr>
      <w:pBdr/>
      <w:spacing/>
      <w:ind/>
    </w:pPr>
    <w:rPr>
      <w:sz w:val="20"/>
      <w:szCs w:val="20"/>
    </w:rPr>
  </w:style>
  <w:style w:type="character" w:styleId="903">
    <w:name w:val="endnote reference"/>
    <w:basedOn w:val="865"/>
    <w:uiPriority w:val="99"/>
    <w:semiHidden/>
    <w:unhideWhenUsed/>
    <w:pPr>
      <w:pBdr/>
      <w:spacing/>
      <w:ind/>
    </w:pPr>
    <w:rPr>
      <w:vertAlign w:val="superscript"/>
    </w:rPr>
  </w:style>
  <w:style w:type="character" w:styleId="904">
    <w:name w:val="Hyperlink"/>
    <w:basedOn w:val="86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5">
    <w:name w:val="FollowedHyperlink"/>
    <w:basedOn w:val="86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6">
    <w:name w:val="toc 1"/>
    <w:basedOn w:val="918"/>
    <w:next w:val="918"/>
    <w:uiPriority w:val="39"/>
    <w:unhideWhenUsed/>
    <w:pPr>
      <w:pBdr/>
      <w:spacing w:after="100"/>
      <w:ind/>
    </w:pPr>
  </w:style>
  <w:style w:type="paragraph" w:styleId="907">
    <w:name w:val="toc 2"/>
    <w:basedOn w:val="918"/>
    <w:next w:val="918"/>
    <w:uiPriority w:val="39"/>
    <w:unhideWhenUsed/>
    <w:pPr>
      <w:pBdr/>
      <w:spacing w:after="100"/>
      <w:ind w:left="220"/>
    </w:pPr>
  </w:style>
  <w:style w:type="paragraph" w:styleId="908">
    <w:name w:val="toc 3"/>
    <w:basedOn w:val="918"/>
    <w:next w:val="918"/>
    <w:uiPriority w:val="39"/>
    <w:unhideWhenUsed/>
    <w:pPr>
      <w:pBdr/>
      <w:spacing w:after="100"/>
      <w:ind w:left="440"/>
    </w:pPr>
  </w:style>
  <w:style w:type="paragraph" w:styleId="909">
    <w:name w:val="toc 4"/>
    <w:basedOn w:val="918"/>
    <w:next w:val="918"/>
    <w:uiPriority w:val="39"/>
    <w:unhideWhenUsed/>
    <w:pPr>
      <w:pBdr/>
      <w:spacing w:after="100"/>
      <w:ind w:left="660"/>
    </w:pPr>
  </w:style>
  <w:style w:type="paragraph" w:styleId="910">
    <w:name w:val="toc 5"/>
    <w:basedOn w:val="918"/>
    <w:next w:val="918"/>
    <w:uiPriority w:val="39"/>
    <w:unhideWhenUsed/>
    <w:pPr>
      <w:pBdr/>
      <w:spacing w:after="100"/>
      <w:ind w:left="880"/>
    </w:pPr>
  </w:style>
  <w:style w:type="paragraph" w:styleId="911">
    <w:name w:val="toc 6"/>
    <w:basedOn w:val="918"/>
    <w:next w:val="918"/>
    <w:uiPriority w:val="39"/>
    <w:unhideWhenUsed/>
    <w:pPr>
      <w:pBdr/>
      <w:spacing w:after="100"/>
      <w:ind w:left="1100"/>
    </w:pPr>
  </w:style>
  <w:style w:type="paragraph" w:styleId="912">
    <w:name w:val="toc 7"/>
    <w:basedOn w:val="918"/>
    <w:next w:val="918"/>
    <w:uiPriority w:val="39"/>
    <w:unhideWhenUsed/>
    <w:pPr>
      <w:pBdr/>
      <w:spacing w:after="100"/>
      <w:ind w:left="1320"/>
    </w:pPr>
  </w:style>
  <w:style w:type="paragraph" w:styleId="913">
    <w:name w:val="toc 8"/>
    <w:basedOn w:val="918"/>
    <w:next w:val="918"/>
    <w:uiPriority w:val="39"/>
    <w:unhideWhenUsed/>
    <w:pPr>
      <w:pBdr/>
      <w:spacing w:after="100"/>
      <w:ind w:left="1540"/>
    </w:pPr>
  </w:style>
  <w:style w:type="paragraph" w:styleId="914">
    <w:name w:val="toc 9"/>
    <w:basedOn w:val="918"/>
    <w:next w:val="918"/>
    <w:uiPriority w:val="39"/>
    <w:unhideWhenUsed/>
    <w:pPr>
      <w:pBdr/>
      <w:spacing w:after="100"/>
      <w:ind w:left="1760"/>
    </w:pPr>
  </w:style>
  <w:style w:type="character" w:styleId="915">
    <w:name w:val="Placeholder Text"/>
    <w:basedOn w:val="865"/>
    <w:uiPriority w:val="99"/>
    <w:semiHidden/>
    <w:pPr>
      <w:pBdr/>
      <w:spacing/>
      <w:ind/>
    </w:pPr>
    <w:rPr>
      <w:color w:val="666666"/>
    </w:rPr>
  </w:style>
  <w:style w:type="paragraph" w:styleId="916">
    <w:name w:val="TOC Heading"/>
    <w:uiPriority w:val="39"/>
    <w:unhideWhenUsed/>
    <w:pPr>
      <w:pBdr/>
      <w:spacing/>
      <w:ind/>
    </w:pPr>
  </w:style>
  <w:style w:type="paragraph" w:styleId="917">
    <w:name w:val="table of figures"/>
    <w:basedOn w:val="918"/>
    <w:next w:val="918"/>
    <w:uiPriority w:val="99"/>
    <w:unhideWhenUsed/>
    <w:pPr>
      <w:pBdr/>
      <w:spacing w:after="0" w:afterAutospacing="0"/>
      <w:ind/>
    </w:pPr>
  </w:style>
  <w:style w:type="paragraph" w:styleId="918" w:default="1">
    <w:name w:val="Normal"/>
    <w:next w:val="918"/>
    <w:link w:val="918"/>
    <w:pPr>
      <w:widowControl w:val="false"/>
      <w:pBdr/>
      <w:spacing/>
      <w:ind/>
    </w:pPr>
    <w:rPr>
      <w:sz w:val="24"/>
      <w:szCs w:val="24"/>
      <w:lang w:val="pl-PL" w:eastAsia="zh-CN" w:bidi="hi-IN"/>
    </w:rPr>
  </w:style>
  <w:style w:type="character" w:styleId="919">
    <w:name w:val="Domyślna czcionka akapitu"/>
    <w:next w:val="919"/>
    <w:link w:val="918"/>
    <w:uiPriority w:val="1"/>
    <w:unhideWhenUsed/>
    <w:pPr>
      <w:pBdr/>
      <w:spacing/>
      <w:ind/>
    </w:pPr>
  </w:style>
  <w:style w:type="table" w:styleId="920">
    <w:name w:val="Standardowy"/>
    <w:next w:val="920"/>
    <w:link w:val="918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21">
    <w:name w:val="Bez listy"/>
    <w:next w:val="921"/>
    <w:link w:val="918"/>
    <w:uiPriority w:val="99"/>
    <w:semiHidden/>
    <w:unhideWhenUsed/>
    <w:pPr>
      <w:pBdr/>
      <w:spacing/>
      <w:ind/>
    </w:pPr>
  </w:style>
  <w:style w:type="paragraph" w:styleId="922">
    <w:name w:val="Standard"/>
    <w:next w:val="922"/>
    <w:link w:val="918"/>
    <w:pPr>
      <w:widowControl w:val="false"/>
      <w:pBdr/>
      <w:spacing/>
      <w:ind/>
    </w:pPr>
    <w:rPr>
      <w:sz w:val="24"/>
      <w:szCs w:val="24"/>
      <w:lang w:val="pl-PL" w:eastAsia="zh-CN" w:bidi="hi-IN"/>
    </w:rPr>
  </w:style>
  <w:style w:type="paragraph" w:styleId="923">
    <w:name w:val="Heading"/>
    <w:basedOn w:val="922"/>
    <w:next w:val="924"/>
    <w:link w:val="918"/>
    <w:pPr>
      <w:keepNext w:val="true"/>
      <w:pBdr/>
      <w:spacing w:after="120" w:before="240"/>
      <w:ind/>
    </w:pPr>
    <w:rPr>
      <w:rFonts w:ascii="Arial" w:hAnsi="Arial"/>
      <w:sz w:val="28"/>
      <w:szCs w:val="28"/>
    </w:rPr>
  </w:style>
  <w:style w:type="paragraph" w:styleId="924">
    <w:name w:val="Text body"/>
    <w:basedOn w:val="922"/>
    <w:next w:val="924"/>
    <w:link w:val="918"/>
    <w:pPr>
      <w:pBdr/>
      <w:spacing w:after="120" w:before="0"/>
      <w:ind/>
    </w:pPr>
  </w:style>
  <w:style w:type="paragraph" w:styleId="925">
    <w:name w:val="Lista"/>
    <w:basedOn w:val="924"/>
    <w:next w:val="925"/>
    <w:link w:val="918"/>
    <w:pPr>
      <w:pBdr/>
      <w:spacing/>
      <w:ind/>
    </w:pPr>
  </w:style>
  <w:style w:type="paragraph" w:styleId="926">
    <w:name w:val="Legenda"/>
    <w:basedOn w:val="922"/>
    <w:next w:val="926"/>
    <w:link w:val="918"/>
    <w:pPr>
      <w:suppressLineNumbers w:val="true"/>
      <w:pBdr/>
      <w:spacing w:after="120" w:before="120"/>
      <w:ind/>
    </w:pPr>
    <w:rPr>
      <w:i/>
      <w:iCs/>
    </w:rPr>
  </w:style>
  <w:style w:type="paragraph" w:styleId="927">
    <w:name w:val="Index"/>
    <w:basedOn w:val="922"/>
    <w:next w:val="927"/>
    <w:link w:val="918"/>
    <w:pPr>
      <w:suppressLineNumbers w:val="true"/>
      <w:pBdr/>
      <w:spacing/>
      <w:ind/>
    </w:pPr>
  </w:style>
  <w:style w:type="paragraph" w:styleId="928">
    <w:name w:val="Tekst dymka"/>
    <w:basedOn w:val="918"/>
    <w:next w:val="928"/>
    <w:link w:val="918"/>
    <w:pPr>
      <w:pBdr/>
      <w:spacing/>
      <w:ind/>
    </w:pPr>
    <w:rPr>
      <w:rFonts w:ascii="Segoe UI" w:hAnsi="Segoe UI"/>
      <w:sz w:val="18"/>
      <w:szCs w:val="16"/>
    </w:rPr>
  </w:style>
  <w:style w:type="character" w:styleId="929">
    <w:name w:val="Numbering Symbols"/>
    <w:next w:val="929"/>
    <w:link w:val="918"/>
    <w:pPr>
      <w:pBdr/>
      <w:spacing/>
      <w:ind/>
    </w:pPr>
  </w:style>
  <w:style w:type="character" w:styleId="930">
    <w:name w:val="Tekst dymka Znak"/>
    <w:next w:val="930"/>
    <w:link w:val="918"/>
    <w:pPr>
      <w:pBdr/>
      <w:spacing/>
      <w:ind/>
    </w:pPr>
    <w:rPr>
      <w:rFonts w:ascii="Segoe UI" w:hAnsi="Segoe UI"/>
      <w:sz w:val="18"/>
      <w:szCs w:val="16"/>
    </w:rPr>
  </w:style>
  <w:style w:type="paragraph" w:styleId="931">
    <w:name w:val="Normalny (Web)"/>
    <w:basedOn w:val="918"/>
    <w:next w:val="931"/>
    <w:link w:val="918"/>
    <w:uiPriority w:val="99"/>
    <w:unhideWhenUsed/>
    <w:pPr>
      <w:widowControl w:val="true"/>
      <w:pBdr/>
      <w:spacing w:after="100" w:afterAutospacing="1" w:before="100" w:beforeAutospacing="1"/>
      <w:ind/>
    </w:pPr>
    <w:rPr>
      <w:rFonts w:eastAsia="Times New Roman" w:cs="Times New Roman"/>
      <w:lang w:eastAsia="pl-PL" w:bidi="ar-SA"/>
    </w:rPr>
  </w:style>
  <w:style w:type="paragraph" w:styleId="932">
    <w:name w:val="Nagłówek"/>
    <w:basedOn w:val="918"/>
    <w:next w:val="932"/>
    <w:link w:val="933"/>
    <w:uiPriority w:val="99"/>
    <w:semiHidden/>
    <w:pPr>
      <w:pBdr/>
      <w:tabs>
        <w:tab w:val="center" w:leader="none" w:pos="4536"/>
        <w:tab w:val="right" w:leader="none" w:pos="9072"/>
      </w:tabs>
      <w:spacing w:line="360" w:lineRule="auto"/>
      <w:ind/>
    </w:pPr>
    <w:rPr>
      <w:rFonts w:ascii="Times" w:hAnsi="Times" w:eastAsia="Times New Roman" w:cs="Times New Roman"/>
      <w:lang w:eastAsia="ar-SA" w:bidi="ar-SA"/>
    </w:rPr>
  </w:style>
  <w:style w:type="character" w:styleId="933">
    <w:name w:val="Nagłówek Znak"/>
    <w:next w:val="933"/>
    <w:link w:val="932"/>
    <w:uiPriority w:val="99"/>
    <w:semiHidden/>
    <w:pPr>
      <w:pBdr/>
      <w:spacing/>
      <w:ind/>
    </w:pPr>
    <w:rPr>
      <w:rFonts w:ascii="Times" w:hAnsi="Times" w:eastAsia="Times New Roman" w:cs="Times New Roman"/>
      <w:sz w:val="24"/>
      <w:szCs w:val="24"/>
      <w:lang w:eastAsia="ar-SA"/>
    </w:rPr>
  </w:style>
  <w:style w:type="paragraph" w:styleId="934">
    <w:name w:val="Akapit z listą"/>
    <w:basedOn w:val="918"/>
    <w:next w:val="934"/>
    <w:link w:val="918"/>
    <w:uiPriority w:val="34"/>
    <w:qFormat/>
    <w:pPr>
      <w:widowControl w:val="true"/>
      <w:pBdr/>
      <w:spacing w:after="160" w:line="259" w:lineRule="auto"/>
      <w:ind w:left="720"/>
      <w:contextualSpacing w:val="true"/>
    </w:pPr>
    <w:rPr>
      <w:rFonts w:ascii="Calibri" w:hAnsi="Calibri" w:eastAsia="Calibri" w:cs="Times New Roman"/>
      <w:sz w:val="22"/>
      <w:szCs w:val="22"/>
      <w:lang w:eastAsia="en-US" w:bidi="ar-SA"/>
    </w:rPr>
  </w:style>
  <w:style w:type="paragraph" w:styleId="935" w:customStyle="1">
    <w:name w:val="Body Text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20" w:afterAutospacing="0" w:before="0" w:beforeAutospacing="0" w:line="252" w:lineRule="auto"/>
      <w:ind w:right="0" w:firstLine="0" w:left="0"/>
      <w:contextualSpacing w:val="false"/>
      <w:jc w:val="left"/>
    </w:pPr>
    <w:rPr>
      <w:rFonts w:ascii="Calibri" w:hAnsi="Calibri" w:eastAsia="SimSu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pl-PL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Windows User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qba</dc:creator>
  <cp:revision>9</cp:revision>
  <dcterms:created xsi:type="dcterms:W3CDTF">2026-06-02T08:40:00Z</dcterms:created>
  <dcterms:modified xsi:type="dcterms:W3CDTF">2026-06-16T12:14:27Z</dcterms:modified>
  <cp:version>1048576</cp:version>
</cp:coreProperties>
</file>