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8"/>
        <w:pBdr/>
        <w:spacing w:after="0" w:before="0" w:beforeAutospacing="0"/>
        <w:ind/>
        <w:jc w:val="left"/>
        <w:rPr>
          <w:b/>
          <w:bCs/>
          <w:sz w:val="22"/>
          <w:szCs w:val="22"/>
          <w:highlight w:val="none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  <w:highlight w:val="none"/>
        </w:rPr>
      </w:r>
      <w:r>
        <w:rPr>
          <w:b/>
          <w:bCs/>
          <w:sz w:val="22"/>
          <w:szCs w:val="22"/>
          <w:highlight w:val="none"/>
        </w:rPr>
      </w:r>
    </w:p>
    <w:p>
      <w:pPr>
        <w:pStyle w:val="888"/>
        <w:pBdr/>
        <w:spacing w:after="0" w:before="0" w:beforeAutospacing="0"/>
        <w:ind/>
        <w:jc w:val="center"/>
        <w:rPr>
          <w:b/>
          <w:bCs/>
          <w:highlight w:val="none"/>
        </w:rPr>
      </w:pPr>
      <w:r>
        <w:rPr>
          <w:b/>
        </w:rPr>
        <w:t xml:space="preserve">UCHWAŁA NR 65/IX/2026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88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RADY GMINY BRANIEWO</w:t>
      </w:r>
      <w:r>
        <w:rPr>
          <w:b/>
        </w:rPr>
      </w:r>
      <w:r>
        <w:rPr>
          <w:b/>
        </w:rPr>
      </w:r>
    </w:p>
    <w:p>
      <w:pPr>
        <w:pStyle w:val="888"/>
        <w:pBdr/>
        <w:spacing w:after="0" w:before="0" w:beforeAutospacing="0"/>
        <w:ind/>
        <w:jc w:val="center"/>
        <w:rPr>
          <w:b/>
        </w:rPr>
      </w:pPr>
      <w:r>
        <w:rPr>
          <w:b/>
        </w:rPr>
        <w:t xml:space="preserve">Z DNIA 4 WRZEŚNIA 2026 ROKU</w:t>
      </w:r>
      <w:r>
        <w:rPr>
          <w:b/>
        </w:rPr>
      </w:r>
      <w:r>
        <w:rPr>
          <w:b/>
        </w:rPr>
      </w:r>
    </w:p>
    <w:p>
      <w:pPr>
        <w:pStyle w:val="776"/>
        <w:pBdr/>
        <w:spacing w:after="0" w:before="80"/>
        <w:ind/>
        <w:jc w:val="center"/>
        <w:rPr/>
      </w:pPr>
      <w:r/>
      <w:r/>
    </w:p>
    <w:p>
      <w:pPr>
        <w:pStyle w:val="776"/>
        <w:pBdr/>
        <w:spacing w:after="0" w:before="80"/>
        <w:ind/>
        <w:jc w:val="both"/>
        <w:rPr>
          <w:b/>
          <w:color w:val="000000"/>
          <w:szCs w:val="24"/>
        </w:rPr>
      </w:pPr>
      <w:r>
        <w:rPr>
          <w:b/>
          <w:color w:val="000000"/>
        </w:rPr>
        <w:t xml:space="preserve">w sprawie ustalenia warunków przyznawania stypendiów dla uzdolnionych uczniów </w:t>
      </w:r>
      <w:r>
        <w:rPr>
          <w:b/>
        </w:rPr>
        <w:t xml:space="preserve">pobierających naukę na terenie Gminy Braniewo</w:t>
      </w:r>
      <w:r>
        <w:rPr>
          <w:b/>
          <w:color w:val="000000"/>
        </w:rPr>
        <w:t xml:space="preserve"> w ramach Programu wspierania edukacji uzdolnionych dzieci i młodzieży w Gminie Braniewo na lata 2026-2028</w:t>
      </w:r>
      <w:r>
        <w:rPr>
          <w:b/>
          <w:color w:val="000000"/>
          <w:szCs w:val="24"/>
        </w:rPr>
      </w:r>
      <w:r>
        <w:rPr>
          <w:b/>
          <w:color w:val="000000"/>
          <w:szCs w:val="24"/>
        </w:rPr>
      </w:r>
    </w:p>
    <w:p>
      <w:pPr>
        <w:pStyle w:val="776"/>
        <w:pBdr/>
        <w:spacing w:after="0" w:before="80"/>
        <w:ind/>
        <w:jc w:val="both"/>
        <w:rPr/>
      </w:pPr>
      <w:r/>
      <w:r/>
    </w:p>
    <w:p>
      <w:pPr>
        <w:pStyle w:val="776"/>
        <w:pBdr/>
        <w:spacing w:after="240" w:before="80"/>
        <w:ind/>
        <w:jc w:val="both"/>
        <w:rPr/>
      </w:pPr>
      <w:r>
        <w:rPr>
          <w:color w:val="000000"/>
        </w:rPr>
        <w:t xml:space="preserve">Na podstawie </w:t>
      </w:r>
      <w:r>
        <w:rPr>
          <w:color w:val="1b1b1b"/>
        </w:rPr>
        <w:t xml:space="preserve">art. 18 ust. 2 pkt 14a</w:t>
      </w:r>
      <w:r>
        <w:rPr>
          <w:color w:val="000000"/>
        </w:rPr>
        <w:t xml:space="preserve"> ustawy z dnia 8 marca 1990 r. o samorządzie gminnym </w:t>
      </w:r>
      <w:r>
        <w:t xml:space="preserve">(t.j. Dz. U. z 2026 r. poz. 662),</w:t>
      </w:r>
      <w:r>
        <w:rPr>
          <w:color w:val="000000"/>
        </w:rPr>
        <w:t xml:space="preserve"> w związku z </w:t>
      </w:r>
      <w:r>
        <w:rPr>
          <w:color w:val="1b1b1b"/>
        </w:rPr>
        <w:t xml:space="preserve">art. 90t ust. 4</w:t>
      </w:r>
      <w:r>
        <w:rPr>
          <w:color w:val="000000"/>
        </w:rPr>
        <w:t xml:space="preserve"> ustawy z dnia 7 września 1991 r. o systemie oświaty (</w:t>
      </w:r>
      <w:r>
        <w:t xml:space="preserve">t.j. Dz. U. z 2025 r. poz. 881 z późn. zm.), </w:t>
      </w:r>
      <w:r>
        <w:rPr>
          <w:color w:val="000000"/>
        </w:rPr>
        <w:t xml:space="preserve">po zaopiniowaniu przez Komisję do spraw Oświaty, Sportu, Kultury i Turystyki, Rada Gminy Braniewo uchwala, co następuje:</w:t>
      </w:r>
      <w:r/>
    </w:p>
    <w:p>
      <w:pPr>
        <w:pStyle w:val="776"/>
        <w:pBdr/>
        <w:spacing w:after="240" w:before="26"/>
        <w:ind/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§ 1 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776"/>
        <w:pBdr/>
        <w:spacing w:after="240" w:before="26"/>
        <w:ind/>
        <w:jc w:val="both"/>
        <w:rPr/>
      </w:pPr>
      <w:r>
        <w:rPr>
          <w:color w:val="000000"/>
        </w:rPr>
        <w:t xml:space="preserve">Ustala się szczegółowe warunki przyznawania stypendiów w ramach Programu wspierania edukacji uzdolnionych dzieci i uzdolnionej młodzieży w Gminie Braniewo na lata 2026-2028, przyjętego uchwałą Rady Gminy Braniewo nr 54/IX/2026 z dnia 26 czerwca 2026 roku.</w:t>
      </w:r>
      <w:r/>
    </w:p>
    <w:p>
      <w:pPr>
        <w:pStyle w:val="776"/>
        <w:pBdr/>
        <w:spacing w:after="0" w:before="26"/>
        <w:ind/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§ 2 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776"/>
        <w:pBdr/>
        <w:spacing w:after="0" w:before="26"/>
        <w:ind/>
        <w:jc w:val="both"/>
        <w:rPr/>
      </w:pPr>
      <w:r>
        <w:rPr>
          <w:color w:val="000000"/>
        </w:rPr>
        <w:t xml:space="preserve">1. O uzyskanie stypendium mogą ubiegać się uczniowie, spełniający co najmniej jeden </w:t>
        <w:br/>
        <w:t xml:space="preserve">z poniżej wymienionych warunków:</w:t>
      </w:r>
      <w:r/>
    </w:p>
    <w:p>
      <w:pPr>
        <w:pStyle w:val="776"/>
        <w:numPr>
          <w:ilvl w:val="0"/>
          <w:numId w:val="1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posiadanie na świadectwie ukończenia danej klasy następującej średniej ocen </w:t>
      </w:r>
      <w:r>
        <w:rPr>
          <w:color w:val="000000"/>
        </w:rPr>
        <w:br w:type="textWrapping" w:clear="all"/>
      </w:r>
      <w:r>
        <w:rPr>
          <w:color w:val="000000"/>
        </w:rPr>
        <w:t xml:space="preserve">z przedmiotów, w poszczególnych typach szkół:</w:t>
      </w:r>
      <w:r/>
    </w:p>
    <w:p>
      <w:pPr>
        <w:pStyle w:val="776"/>
        <w:numPr>
          <w:ilvl w:val="0"/>
          <w:numId w:val="2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w klasach IV-VI szkoły podstawowej - 5,0,</w:t>
      </w:r>
      <w:r/>
    </w:p>
    <w:p>
      <w:pPr>
        <w:pStyle w:val="776"/>
        <w:numPr>
          <w:ilvl w:val="0"/>
          <w:numId w:val="2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w klasach VII-VIII szkoły podstawowej- co najmniej 4,75;</w:t>
      </w:r>
      <w:r/>
    </w:p>
    <w:p>
      <w:pPr>
        <w:pStyle w:val="776"/>
        <w:numPr>
          <w:ilvl w:val="0"/>
          <w:numId w:val="1"/>
        </w:numPr>
        <w:pBdr/>
        <w:spacing w:after="0" w:before="0"/>
        <w:ind/>
        <w:jc w:val="both"/>
        <w:rPr>
          <w:color w:val="000000"/>
        </w:rPr>
      </w:pPr>
      <w:r>
        <w:rPr>
          <w:color w:val="000000"/>
        </w:rPr>
        <w:t xml:space="preserve">posiadanie co najmniej jednego tytułu laureata konkursu przedmiotowego organizowanego na poziomie województ</w:t>
      </w:r>
      <w:r>
        <w:rPr>
          <w:color w:val="000000"/>
        </w:rPr>
        <w:t xml:space="preserve">wa lub osiąganie wysokich wyników w zawodach sportowych o zasięgu wojewódzkim, lub osiąganie wyróżnień w dziedzinie sztuki lub posiadanie statusu finalisty, uczestnika ogólnopolskiej - olimpiady przedmiotowej, interdyscyplinarnej, tematycznej lub turnieju;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numPr>
          <w:ilvl w:val="0"/>
          <w:numId w:val="1"/>
        </w:numPr>
        <w:pBdr/>
        <w:spacing w:after="0" w:before="0"/>
        <w:ind/>
        <w:jc w:val="both"/>
        <w:rPr/>
      </w:pPr>
      <w:r>
        <w:rPr>
          <w:color w:val="000000"/>
        </w:rPr>
        <w:t xml:space="preserve">uzyskanie co najmniej 85% na egzaminie zewnętrznym przeprowadzanym przez Okręgową Komisję Egzaminacyjną w szkołach podstawowych z przedmiotów obowiązkowych.</w:t>
      </w:r>
      <w:r/>
    </w:p>
    <w:p>
      <w:pPr>
        <w:pStyle w:val="776"/>
        <w:pBdr/>
        <w:spacing w:after="0" w:before="26"/>
        <w:ind/>
        <w:jc w:val="both"/>
        <w:rPr/>
      </w:pPr>
      <w:r>
        <w:rPr>
          <w:color w:val="000000"/>
        </w:rPr>
        <w:t xml:space="preserve">2. Stypendium jest przyznawane w skali trzystopniowej: I-go, II-go i III-go stopnia. Najwyższe -I stopnia, najniższe - III stopnia.</w:t>
      </w:r>
      <w:r/>
    </w:p>
    <w:p>
      <w:pPr>
        <w:pStyle w:val="776"/>
        <w:pBdr/>
        <w:spacing w:after="0" w:before="26"/>
        <w:ind/>
        <w:jc w:val="both"/>
        <w:rPr>
          <w:color w:val="000000"/>
        </w:rPr>
      </w:pPr>
      <w:r>
        <w:rPr>
          <w:color w:val="000000"/>
        </w:rPr>
        <w:t xml:space="preserve">3. Stypendium danego stopnia przyznawane jest uc</w:t>
      </w:r>
      <w:r>
        <w:rPr>
          <w:color w:val="000000"/>
        </w:rPr>
        <w:t xml:space="preserve">zniowi, który spełnił warunek, o którym mowa w ust. 1, w układzie przedstawionym w poniższej tabeli nr 1, gdzie: x - oznacza spełnienie warunku, układ poziomy tabeli - warunki spełnione łącznie, układ pionowy tabeli - możliwe warianty uzyskania stypendium.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0" w:before="26"/>
        <w:ind w:left="0"/>
        <w:jc w:val="both"/>
        <w:rPr/>
      </w:pPr>
      <w:r/>
      <w:r/>
    </w:p>
    <w:p>
      <w:pPr>
        <w:pStyle w:val="776"/>
        <w:pBdr/>
        <w:spacing w:after="0" w:before="26"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776"/>
        <w:pBdr/>
        <w:spacing w:after="0" w:before="26"/>
        <w:ind/>
        <w:jc w:val="both"/>
        <w:rPr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  <w:highlight w:val="none"/>
        </w:rPr>
      </w:r>
      <w:r>
        <w:rPr>
          <w:color w:val="000000"/>
          <w:sz w:val="22"/>
          <w:szCs w:val="22"/>
          <w:highlight w:val="none"/>
        </w:rPr>
      </w:r>
    </w:p>
    <w:p>
      <w:pPr>
        <w:pStyle w:val="776"/>
        <w:pBdr/>
        <w:spacing w:after="0" w:before="26"/>
        <w:ind/>
        <w:jc w:val="both"/>
        <w:rPr>
          <w:color w:val="000000"/>
          <w:sz w:val="22"/>
          <w:szCs w:val="22"/>
          <w:highlight w:val="none"/>
        </w:rPr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Tabela nr 1</w:t>
      </w:r>
      <w:r>
        <w:rPr>
          <w:color w:val="000000"/>
          <w:sz w:val="22"/>
          <w:szCs w:val="22"/>
          <w:highlight w:val="none"/>
        </w:rPr>
      </w:r>
      <w:r>
        <w:rPr>
          <w:color w:val="000000"/>
          <w:sz w:val="22"/>
          <w:szCs w:val="22"/>
          <w:highlight w:val="none"/>
        </w:rPr>
      </w:r>
    </w:p>
    <w:tbl>
      <w:tblPr>
        <w:tblInd w:w="115" w:type="dxa"/>
        <w:tblW w:w="8969" w:type="dxa"/>
        <w:tblCellMar>
          <w:left w:w="15" w:type="dxa"/>
          <w:top w:w="15" w:type="dxa"/>
          <w:right w:w="15" w:type="dxa"/>
          <w:bottom w:w="15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1176"/>
        <w:gridCol w:w="911"/>
        <w:gridCol w:w="785"/>
        <w:gridCol w:w="1505"/>
        <w:gridCol w:w="1938"/>
        <w:gridCol w:w="1166"/>
        <w:gridCol w:w="1430"/>
        <w:gridCol w:w="58"/>
      </w:tblGrid>
      <w:tr>
        <w:trPr>
          <w:trHeight w:val="45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76" w:type="dxa"/>
            <w:vAlign w:val="center"/>
            <w:vMerge w:val="restart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Stopień stypendium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911" w:type="dxa"/>
            <w:vAlign w:val="center"/>
            <w:vMerge w:val="restart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Możliwe warianty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785" w:type="dxa"/>
            <w:vAlign w:val="center"/>
            <w:vMerge w:val="restart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Średnia ocen- § 2 ust. 1 pkt 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  <w:vMerge w:val="restart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85% i więcej z egzaminów zewnętrznych- § 2 ust. 1 pkt 3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4534" w:type="dxa"/>
            <w:vAlign w:val="center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Liczba zdobytych tytułów laureata olimpiad przedmiotowych, zawodów sportowych lub w dziedzinie sztuki - § 2 ust. 1 pkt 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11" w:type="dxa"/>
            <w:vMerge w:val="continue"/>
          </w:tcPr>
          <w:p>
            <w:pPr>
              <w:pStyle w:val="776"/>
              <w:pBdr/>
              <w:spacing w:after="20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" w:type="dxa"/>
            <w:vMerge w:val="continue"/>
          </w:tcPr>
          <w:p>
            <w:pPr>
              <w:pStyle w:val="776"/>
              <w:pBdr/>
              <w:spacing w:after="20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5" w:type="dxa"/>
            <w:vMerge w:val="continue"/>
          </w:tcPr>
          <w:p>
            <w:pPr>
              <w:pStyle w:val="776"/>
              <w:pBdr/>
              <w:spacing w:after="200" w:before="0" w:line="240" w:lineRule="auto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jeden tytuł laureata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dwa tytuły laureata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0" w:before="0" w:line="240" w:lineRule="auto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trzy i więcej tytułów laureata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76" w:type="dxa"/>
            <w:vAlign w:val="center"/>
            <w:vMerge w:val="restart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 stopnia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IV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76" w:type="dxa"/>
            <w:vAlign w:val="center"/>
            <w:vMerge w:val="restart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 stopnia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IV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1176" w:type="dxa"/>
            <w:vAlign w:val="center"/>
            <w:vMerge w:val="restart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III stopnia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5"/>
        </w:trPr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76" w:type="dxa"/>
            <w:vMerge w:val="continue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911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III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78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505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938" w:type="dxa"/>
            <w:vAlign w:val="center"/>
          </w:tcPr>
          <w:p>
            <w:pPr>
              <w:pStyle w:val="776"/>
              <w:pBdr/>
              <w:spacing w:after="0" w:before="0"/>
              <w:ind/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x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166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1430" w:type="dxa"/>
            <w:vAlign w:val="center"/>
          </w:tcPr>
          <w:p>
            <w:pPr>
              <w:pStyle w:val="776"/>
              <w:pBdr/>
              <w:spacing w:after="200" w:before="0"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bottom w:val="single" w:color="000000" w:sz="8" w:space="0"/>
              <w:right w:val="single" w:color="000000" w:sz="8" w:space="0"/>
            </w:tcBorders>
            <w:tcW w:w="58" w:type="dxa"/>
            <w:vAlign w:val="center"/>
          </w:tcPr>
          <w:p>
            <w:pPr>
              <w:pStyle w:val="776"/>
              <w:pBdr/>
              <w:spacing w:after="200" w:before="0"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776"/>
        <w:pBdr/>
        <w:spacing w:after="0" w:before="26"/>
        <w:ind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Style w:val="776"/>
        <w:pBdr/>
        <w:spacing w:after="0" w:before="0" w:line="240" w:lineRule="auto"/>
        <w:ind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0" w:before="0" w:line="240" w:lineRule="auto"/>
        <w:ind/>
        <w:rPr>
          <w:color w:val="000000"/>
          <w:highlight w:val="none"/>
        </w:rPr>
      </w:pPr>
      <w:r>
        <w:rPr>
          <w:color w:val="000000"/>
          <w:szCs w:val="24"/>
        </w:rPr>
        <w:t xml:space="preserve">4. Wysokość stypendium wynosi: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 w:val="12"/>
          <w:szCs w:val="12"/>
        </w:rPr>
      </w:pPr>
      <w:r>
        <w:rPr>
          <w:color w:val="000000"/>
          <w:sz w:val="12"/>
          <w:szCs w:val="12"/>
        </w:rPr>
      </w:r>
      <w:r>
        <w:rPr>
          <w:color w:val="000000"/>
          <w:sz w:val="12"/>
          <w:szCs w:val="12"/>
        </w:rPr>
      </w:r>
      <w:r>
        <w:rPr>
          <w:color w:val="000000"/>
          <w:sz w:val="12"/>
          <w:szCs w:val="12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1) w odniesieniu do stypendium I stopnia: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a) 510 zł w wariancie 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b) 510 zł w wariancie II,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c) 500 zł w wariancie III,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d) 500 zł w wariancie IV;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 w:val="10"/>
          <w:szCs w:val="10"/>
        </w:rPr>
      </w:pPr>
      <w:r>
        <w:rPr>
          <w:color w:val="000000"/>
          <w:sz w:val="10"/>
          <w:szCs w:val="10"/>
        </w:rPr>
      </w:r>
      <w:r>
        <w:rPr>
          <w:color w:val="000000"/>
          <w:sz w:val="10"/>
          <w:szCs w:val="10"/>
        </w:rPr>
      </w:r>
      <w:r>
        <w:rPr>
          <w:color w:val="000000"/>
          <w:sz w:val="10"/>
          <w:szCs w:val="10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2) w odniesieniu do stypendium II stopnia: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a) 490 zł w wariancie 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b) 450 zł w wariancie II,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c) 430 zł w wariancie III,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d) 400 zł w wariancie IV;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 w:val="10"/>
          <w:szCs w:val="10"/>
        </w:rPr>
      </w:pPr>
      <w:r>
        <w:rPr>
          <w:color w:val="000000"/>
          <w:sz w:val="10"/>
          <w:szCs w:val="10"/>
        </w:rPr>
      </w:r>
      <w:r>
        <w:rPr>
          <w:color w:val="000000"/>
          <w:sz w:val="10"/>
          <w:szCs w:val="10"/>
        </w:rPr>
      </w:r>
      <w:r>
        <w:rPr>
          <w:color w:val="000000"/>
          <w:sz w:val="10"/>
          <w:szCs w:val="10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3) w odniesieniu do stypendium III stopnia: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a) 350 zł w wariancie 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b) 300 zł w wariancie II,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rPr>
          <w:color w:val="000000"/>
          <w:szCs w:val="24"/>
        </w:rPr>
      </w:pPr>
      <w:r>
        <w:rPr>
          <w:color w:val="000000"/>
          <w:szCs w:val="24"/>
        </w:rPr>
        <w:t xml:space="preserve">c) 200 zł w wariancie III.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0" w:line="240" w:lineRule="auto"/>
        <w:ind/>
        <w:jc w:val="center"/>
        <w:rPr>
          <w:color w:val="000000"/>
          <w:szCs w:val="24"/>
        </w:rPr>
      </w:pPr>
      <w:r>
        <w:rPr>
          <w:color w:val="000000"/>
          <w:szCs w:val="24"/>
        </w:rPr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26"/>
        <w:ind/>
        <w:jc w:val="center"/>
        <w:rPr>
          <w:b/>
          <w:bCs/>
          <w:color w:val="000000"/>
        </w:rPr>
      </w:pPr>
      <w:r>
        <w:rPr>
          <w:b/>
          <w:color w:val="000000"/>
        </w:rPr>
        <w:t xml:space="preserve">§ 3 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776"/>
        <w:pBdr/>
        <w:spacing w:after="0" w:before="26"/>
        <w:ind/>
        <w:jc w:val="both"/>
        <w:rPr>
          <w:b/>
          <w:bCs/>
          <w:color w:val="000000"/>
          <w:highlight w:val="none"/>
        </w:rPr>
      </w:pPr>
      <w:r>
        <w:rPr>
          <w:color w:val="000000"/>
        </w:rPr>
        <w:t xml:space="preserve">Stypendia dla uczniów przyznawane są jednorazowo na zakończenie roku szkolnego.</w:t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776"/>
        <w:pBdr/>
        <w:spacing w:after="0" w:before="26"/>
        <w:ind/>
        <w:jc w:val="center"/>
        <w:rPr>
          <w:b/>
          <w:bCs/>
          <w:color w:val="000000"/>
          <w:highlight w:val="none"/>
        </w:rPr>
      </w:pPr>
      <w:r>
        <w:rPr>
          <w:b/>
          <w:bCs/>
          <w:color w:val="000000"/>
        </w:rPr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776"/>
        <w:pBdr/>
        <w:spacing w:after="0" w:before="26"/>
        <w:ind/>
        <w:jc w:val="center"/>
        <w:rPr>
          <w:b/>
          <w:bCs/>
          <w:color w:val="000000"/>
          <w:highlight w:val="none"/>
        </w:rPr>
      </w:pPr>
      <w:r>
        <w:rPr>
          <w:b/>
          <w:color w:val="000000"/>
        </w:rPr>
        <w:t xml:space="preserve">§ 4</w:t>
      </w:r>
      <w:r>
        <w:rPr>
          <w:b/>
          <w:bCs/>
          <w:color w:val="000000"/>
          <w:highlight w:val="none"/>
        </w:rPr>
      </w:r>
      <w:r>
        <w:rPr>
          <w:b/>
          <w:bCs/>
          <w:color w:val="000000"/>
          <w:highlight w:val="none"/>
        </w:rPr>
      </w:r>
    </w:p>
    <w:p>
      <w:pPr>
        <w:pStyle w:val="776"/>
        <w:pBdr/>
        <w:spacing w:after="0" w:before="26"/>
        <w:ind/>
        <w:jc w:val="both"/>
        <w:rPr>
          <w:color w:val="000000"/>
        </w:rPr>
      </w:pPr>
      <w:r>
        <w:rPr>
          <w:b/>
          <w:color w:val="000000"/>
        </w:rPr>
        <w:t xml:space="preserve"> </w:t>
      </w:r>
      <w:r>
        <w:rPr>
          <w:color w:val="000000"/>
        </w:rPr>
        <w:t xml:space="preserve">1. Z wnioskiem o przyznanie uczniom stypendiów danego stopnia występuje do Wójta Gminy Braniewo dyrektor szkoły/rodzic/opiekun prawny ucznia w następujących terminach: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0" w:before="26"/>
        <w:ind/>
        <w:jc w:val="both"/>
        <w:rPr/>
      </w:pPr>
      <w:r>
        <w:t xml:space="preserve">1) do dwóch dni po otrzymaniu wyników z egzaminu zewnętrznego przeprowadzonego przez Okręgową Komisję Egzaminacyjną;</w:t>
      </w:r>
      <w:r/>
    </w:p>
    <w:p>
      <w:pPr>
        <w:pStyle w:val="776"/>
        <w:pBdr/>
        <w:spacing w:after="0" w:before="26"/>
        <w:ind/>
        <w:jc w:val="both"/>
        <w:rPr/>
      </w:pPr>
      <w:r>
        <w:t xml:space="preserve">2) od 1 do 30 czerwca, w przypadkach, o których mowa w § 2 ust. 1 pkt 1-2.</w:t>
      </w:r>
      <w:r/>
    </w:p>
    <w:p>
      <w:pPr>
        <w:pStyle w:val="776"/>
        <w:pBdr/>
        <w:spacing w:after="0" w:before="26"/>
        <w:ind/>
        <w:jc w:val="both"/>
        <w:rPr/>
      </w:pPr>
      <w:r>
        <w:t xml:space="preserve">2. Wniosek winien zawierać:</w:t>
      </w:r>
      <w:r/>
    </w:p>
    <w:p>
      <w:pPr>
        <w:pStyle w:val="776"/>
        <w:pBdr/>
        <w:spacing w:after="0" w:before="0"/>
        <w:ind w:left="284"/>
        <w:jc w:val="both"/>
        <w:rPr/>
      </w:pPr>
      <w:r>
        <w:t xml:space="preserve">1) nazwę szkoły, w której uczeń pobiera naukę;</w:t>
      </w:r>
      <w:r/>
    </w:p>
    <w:p>
      <w:pPr>
        <w:pStyle w:val="776"/>
        <w:pBdr/>
        <w:spacing w:after="0" w:before="0"/>
        <w:ind w:left="284"/>
        <w:jc w:val="both"/>
        <w:rPr/>
      </w:pPr>
      <w:r>
        <w:t xml:space="preserve">2) dane adresowe kandydata ubiegającego się o stypendium;</w:t>
      </w:r>
      <w:r/>
    </w:p>
    <w:p>
      <w:pPr>
        <w:pStyle w:val="776"/>
        <w:pBdr/>
        <w:spacing w:after="0" w:before="0"/>
        <w:ind w:left="284"/>
        <w:jc w:val="both"/>
        <w:rPr/>
      </w:pPr>
      <w:r>
        <w:t xml:space="preserve">3) dokumenty potwierdzające spełnienie kryteriów, o których mowa w § 2;</w:t>
      </w:r>
      <w:r/>
    </w:p>
    <w:p>
      <w:pPr>
        <w:pStyle w:val="776"/>
        <w:pBdr/>
        <w:spacing w:after="0" w:before="0"/>
        <w:ind w:left="284"/>
        <w:jc w:val="both"/>
        <w:rPr/>
      </w:pPr>
      <w:r>
        <w:t xml:space="preserve">4) numer rachunku bankowego;</w:t>
      </w:r>
      <w:r/>
    </w:p>
    <w:p>
      <w:pPr>
        <w:pStyle w:val="776"/>
        <w:pBdr/>
        <w:spacing w:after="0" w:before="0"/>
        <w:ind/>
        <w:jc w:val="both"/>
        <w:rPr/>
      </w:pPr>
      <w:r>
        <w:t xml:space="preserve">     </w:t>
      </w:r>
      <w:r>
        <w:t xml:space="preserve">5) oświadczenie kandydata o wyrażeniu zgody na przetwarzanie danych osobowych.</w:t>
      </w:r>
      <w:r/>
    </w:p>
    <w:p>
      <w:pPr>
        <w:pStyle w:val="776"/>
        <w:pBdr/>
        <w:spacing w:after="0" w:before="0"/>
        <w:ind/>
        <w:jc w:val="both"/>
        <w:rPr>
          <w:highlight w:val="none"/>
        </w:rPr>
      </w:pPr>
      <w:r>
        <w:t xml:space="preserve">3. W razie stwierdzenia braków formalnych we wniosku o przyznanie st</w:t>
      </w:r>
      <w:r>
        <w:t xml:space="preserve">ypendium, wnioskodawca jest zobowiązany do ich usunięcia w terminie 7 dni roboczych od dnia doręczenia wezwania. W przypadku nieusunięcia braków formalnych wniosku                              w wyznaczonym terminie wniosek pozostawia się bez rozpatrzenia.</w:t>
      </w:r>
      <w:r>
        <w:rPr>
          <w:highlight w:val="none"/>
        </w:rPr>
      </w:r>
      <w:r>
        <w:rPr>
          <w:highlight w:val="none"/>
        </w:rPr>
      </w:r>
    </w:p>
    <w:p>
      <w:pPr>
        <w:pStyle w:val="776"/>
        <w:pBdr/>
        <w:spacing w:after="0" w:before="0"/>
        <w:ind/>
        <w:jc w:val="both"/>
        <w:rPr/>
      </w:pPr>
      <w:r/>
      <w:r/>
    </w:p>
    <w:p>
      <w:pPr>
        <w:pStyle w:val="776"/>
        <w:pBdr/>
        <w:spacing w:after="0" w:before="26"/>
        <w:ind/>
        <w:jc w:val="center"/>
        <w:rPr>
          <w:color w:val="000000"/>
        </w:rPr>
      </w:pPr>
      <w:r>
        <w:rPr>
          <w:b/>
          <w:color w:val="000000"/>
        </w:rPr>
        <w:t xml:space="preserve">§ 5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0" w:before="26"/>
        <w:ind/>
        <w:jc w:val="both"/>
        <w:rPr/>
      </w:pPr>
      <w:r>
        <w:rPr>
          <w:color w:val="000000"/>
        </w:rPr>
        <w:t xml:space="preserve">1. O przyznaniu stypendium określonego stopnia decyduje Wójt Gminy Braniewo.</w:t>
      </w:r>
      <w:r/>
    </w:p>
    <w:p>
      <w:pPr>
        <w:pStyle w:val="776"/>
        <w:pBdr/>
        <w:spacing w:after="0" w:before="26"/>
        <w:ind/>
        <w:jc w:val="both"/>
        <w:rPr>
          <w:color w:val="000000"/>
          <w:szCs w:val="24"/>
        </w:rPr>
      </w:pPr>
      <w:r>
        <w:rPr>
          <w:color w:val="000000"/>
        </w:rPr>
        <w:t xml:space="preserve">2. Wysokość jednorazowego stypendium dla uczniów, o których mowa w § 3, zależy od liczby </w:t>
      </w:r>
      <w:r>
        <w:rPr>
          <w:color w:val="000000"/>
          <w:szCs w:val="24"/>
        </w:rPr>
        <w:t xml:space="preserve">spełnionych warunków, określonych w tabeli nr 1.</w:t>
      </w:r>
      <w:r>
        <w:rPr>
          <w:color w:val="000000"/>
          <w:szCs w:val="24"/>
        </w:rPr>
      </w:r>
      <w:r>
        <w:rPr>
          <w:color w:val="000000"/>
          <w:szCs w:val="24"/>
        </w:rPr>
      </w:r>
    </w:p>
    <w:p>
      <w:pPr>
        <w:pStyle w:val="776"/>
        <w:pBdr/>
        <w:spacing w:after="0" w:before="26"/>
        <w:ind/>
        <w:jc w:val="both"/>
        <w:rPr>
          <w:color w:val="000000"/>
          <w:highlight w:val="none"/>
        </w:rPr>
      </w:pPr>
      <w:r>
        <w:rPr>
          <w:color w:val="000000"/>
          <w:szCs w:val="24"/>
        </w:rPr>
        <w:t xml:space="preserve">3. Informacja o przyznaniu stypendium przekazywana jest do wiadomości szkoły </w:t>
      </w:r>
      <w:r>
        <w:rPr>
          <w:color w:val="000000"/>
          <w:szCs w:val="24"/>
        </w:rPr>
        <w:br w:type="textWrapping" w:clear="all"/>
      </w:r>
      <w:r>
        <w:rPr>
          <w:color w:val="000000"/>
          <w:szCs w:val="24"/>
        </w:rPr>
        <w:t xml:space="preserve">i stypendystów.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776"/>
        <w:pBdr/>
        <w:spacing w:after="0" w:before="26"/>
        <w:ind/>
        <w:jc w:val="center"/>
        <w:rPr>
          <w:b/>
          <w:bCs/>
          <w:color w:val="000000"/>
        </w:rPr>
      </w:pPr>
      <w:r>
        <w:rPr>
          <w:b/>
          <w:color w:val="000000"/>
          <w:szCs w:val="24"/>
        </w:rPr>
        <w:t xml:space="preserve">§ 6</w:t>
      </w:r>
      <w:r>
        <w:rPr>
          <w:b/>
          <w:bCs/>
          <w:color w:val="000000"/>
        </w:rPr>
      </w:r>
      <w:r>
        <w:rPr>
          <w:b/>
          <w:bCs/>
          <w:color w:val="000000"/>
        </w:rPr>
      </w:r>
    </w:p>
    <w:p>
      <w:pPr>
        <w:pStyle w:val="776"/>
        <w:pBdr/>
        <w:spacing w:after="0" w:before="26"/>
        <w:ind/>
        <w:jc w:val="both"/>
        <w:rPr>
          <w:color w:val="000000"/>
          <w:highlight w:val="none"/>
        </w:rPr>
      </w:pPr>
      <w:r>
        <w:rPr>
          <w:b/>
          <w:color w:val="000000"/>
          <w:szCs w:val="24"/>
        </w:rPr>
        <w:t xml:space="preserve"> </w:t>
      </w:r>
      <w:r>
        <w:rPr>
          <w:color w:val="000000"/>
          <w:szCs w:val="24"/>
        </w:rPr>
        <w:t xml:space="preserve">Jednorazowe stypendia dla uczniów ostatnich klas szkół podstawowych wypłacone będą do dnia 31 sierpnia w roku złożenia wniosku na wskazany przez ucznia rachunek bankowy lub w kasie Urzędu Gminy Braniewo.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776"/>
        <w:pBdr/>
        <w:spacing w:after="240" w:before="26" w:line="240" w:lineRule="auto"/>
        <w:ind/>
        <w:jc w:val="center"/>
        <w:rPr/>
      </w:pPr>
      <w:r>
        <w:rPr>
          <w:b/>
          <w:color w:val="000000"/>
          <w:szCs w:val="24"/>
        </w:rPr>
        <w:t xml:space="preserve">§ 7</w:t>
      </w:r>
      <w:r/>
    </w:p>
    <w:p>
      <w:pPr>
        <w:pStyle w:val="776"/>
        <w:pBdr/>
        <w:spacing w:after="240" w:before="26" w:line="240" w:lineRule="auto"/>
        <w:ind/>
        <w:jc w:val="both"/>
        <w:rPr>
          <w:color w:val="000000"/>
          <w:highlight w:val="none"/>
        </w:rPr>
      </w:pPr>
      <w:r>
        <w:rPr>
          <w:color w:val="000000"/>
          <w:szCs w:val="24"/>
        </w:rPr>
        <w:t xml:space="preserve">Wielkość środków przeznaczonych na finansowanie stypendiów ustalana jest corocznie w budżecie Gminy.</w:t>
      </w:r>
      <w:r>
        <w:rPr>
          <w:color w:val="000000"/>
          <w:highlight w:val="none"/>
        </w:rPr>
      </w:r>
      <w:r>
        <w:rPr>
          <w:color w:val="000000"/>
          <w:highlight w:val="none"/>
        </w:rPr>
      </w:r>
    </w:p>
    <w:p>
      <w:pPr>
        <w:pStyle w:val="776"/>
        <w:pBdr/>
        <w:spacing w:after="240" w:before="26"/>
        <w:ind/>
        <w:jc w:val="center"/>
        <w:rPr>
          <w:color w:val="000000"/>
        </w:rPr>
      </w:pPr>
      <w:r>
        <w:rPr>
          <w:b/>
          <w:color w:val="000000"/>
          <w:szCs w:val="24"/>
        </w:rPr>
        <w:t xml:space="preserve">§ 8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240" w:before="26"/>
        <w:ind/>
        <w:jc w:val="both"/>
        <w:rPr>
          <w:color w:val="000000"/>
        </w:rPr>
      </w:pPr>
      <w:r>
        <w:rPr>
          <w:color w:val="000000"/>
          <w:szCs w:val="24"/>
        </w:rPr>
        <w:t xml:space="preserve">Wykonanie uchwały powierza się Wójtowi Gminy Braniewo.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/>
        <w:ind/>
        <w:jc w:val="center"/>
        <w:rPr>
          <w:color w:val="000000"/>
        </w:rPr>
      </w:pPr>
      <w:r>
        <w:rPr>
          <w:b/>
          <w:color w:val="000000"/>
          <w:szCs w:val="24"/>
        </w:rPr>
        <w:t xml:space="preserve">§  9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/>
        <w:ind/>
        <w:jc w:val="both"/>
        <w:rPr>
          <w:color w:val="000000"/>
        </w:rPr>
      </w:pPr>
      <w:r>
        <w:rPr>
          <w:color w:val="000000"/>
          <w:szCs w:val="24"/>
        </w:rPr>
        <w:t xml:space="preserve">Uchwała wchodzi w życie po upływie 14 dni od dnia ogłoszenia w Dzienniku Urzędowym Województwa Warmińsko-Mazurskiego, z mocą obowiązującą od 20 lipca 2026 roku.</w:t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240" w:before="26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776"/>
        <w:pBdr/>
        <w:spacing w:after="240" w:before="26"/>
        <w:ind/>
        <w:jc w:val="both"/>
        <w:rPr>
          <w:color w:val="000000"/>
        </w:rPr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h="16838" w:orient="portrait" w:w="11906"/>
      <w:pgMar w:top="731" w:right="1440" w:bottom="1440" w:left="1440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  <w:pBdr/>
      <w:spacing w:after="0" w:before="0" w:line="240" w:lineRule="auto"/>
      <w:ind/>
      <w:rPr>
        <w:rFonts w:ascii="Times New Roman" w:hAnsi="Times New Roman" w:eastAsia="Times New Roman" w:cs="Times New Roman"/>
        <w:sz w:val="22"/>
        <w:szCs w:val="22"/>
        <w:lang w:eastAsia="pl-PL"/>
      </w:rPr>
    </w:pPr>
    <w:r>
      <w:rPr>
        <w:rFonts w:eastAsia="Times New Roman" w:cs="Times New Roman"/>
        <w:sz w:val="22"/>
        <w:szCs w:val="22"/>
        <w:lang w:eastAsia="pl-PL"/>
      </w:rPr>
    </w:r>
    <w:r>
      <w:rPr>
        <w:rFonts w:ascii="Times New Roman" w:hAnsi="Times New Roman" w:eastAsia="Times New Roman" w:cs="Times New Roman"/>
        <w:sz w:val="22"/>
        <w:szCs w:val="22"/>
        <w:lang w:eastAsia="pl-PL"/>
      </w:rPr>
    </w:r>
    <w:r>
      <w:rPr>
        <w:rFonts w:ascii="Times New Roman" w:hAnsi="Times New Roman" w:eastAsia="Times New Roman" w:cs="Times New Roman"/>
        <w:sz w:val="22"/>
        <w:szCs w:val="22"/>
        <w:lang w:eastAsia="pl-PL"/>
      </w:rPr>
    </w:r>
  </w:p>
  <w:p>
    <w:pPr>
      <w:pStyle w:val="776"/>
      <w:pBdr/>
      <w:spacing w:after="0" w:before="0" w:line="240" w:lineRule="auto"/>
      <w:ind/>
      <w:rPr>
        <w:sz w:val="22"/>
        <w:szCs w:val="22"/>
      </w:rPr>
    </w:pP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RADA GMINY</w:t>
    </w:r>
    <w:r>
      <w:rPr>
        <w:sz w:val="22"/>
        <w:szCs w:val="22"/>
      </w:rPr>
    </w:r>
    <w:r>
      <w:rPr>
        <w:sz w:val="22"/>
        <w:szCs w:val="22"/>
      </w:rPr>
    </w:r>
  </w:p>
  <w:p>
    <w:pPr>
      <w:pStyle w:val="776"/>
      <w:pBdr/>
      <w:spacing w:after="0" w:before="0" w:line="240" w:lineRule="auto"/>
      <w:ind/>
      <w:rPr>
        <w:sz w:val="22"/>
        <w:szCs w:val="22"/>
      </w:rPr>
    </w:pP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 </w:t>
    </w: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BRANIEWO</w:t>
    </w:r>
    <w:r>
      <w:rPr>
        <w:sz w:val="22"/>
        <w:szCs w:val="22"/>
      </w:rPr>
    </w:r>
    <w:r>
      <w:rPr>
        <w:sz w:val="22"/>
        <w:szCs w:val="22"/>
      </w:rPr>
    </w:r>
  </w:p>
  <w:p>
    <w:pPr>
      <w:pStyle w:val="854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4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  <w:pBdr/>
      <w:spacing w:after="0" w:before="0" w:line="240" w:lineRule="auto"/>
      <w:ind/>
      <w:rPr>
        <w:rFonts w:ascii="Times New Roman" w:hAnsi="Times New Roman" w:eastAsia="Times New Roman" w:cs="Times New Roman"/>
        <w:sz w:val="22"/>
        <w:szCs w:val="22"/>
        <w:lang w:eastAsia="pl-PL"/>
      </w:rPr>
    </w:pPr>
    <w:r>
      <w:rPr>
        <w:rFonts w:eastAsia="Times New Roman" w:cs="Times New Roman"/>
        <w:sz w:val="22"/>
        <w:szCs w:val="22"/>
        <w:lang w:eastAsia="pl-PL"/>
      </w:rPr>
    </w:r>
    <w:r>
      <w:rPr>
        <w:rFonts w:ascii="Times New Roman" w:hAnsi="Times New Roman" w:eastAsia="Times New Roman" w:cs="Times New Roman"/>
        <w:sz w:val="22"/>
        <w:szCs w:val="22"/>
        <w:lang w:eastAsia="pl-PL"/>
      </w:rPr>
    </w:r>
    <w:r>
      <w:rPr>
        <w:rFonts w:ascii="Times New Roman" w:hAnsi="Times New Roman" w:eastAsia="Times New Roman" w:cs="Times New Roman"/>
        <w:sz w:val="22"/>
        <w:szCs w:val="22"/>
        <w:lang w:eastAsia="pl-PL"/>
      </w:rPr>
    </w:r>
  </w:p>
  <w:p>
    <w:pPr>
      <w:pStyle w:val="776"/>
      <w:pBdr/>
      <w:spacing w:after="0" w:before="0" w:line="240" w:lineRule="auto"/>
      <w:ind/>
      <w:rPr>
        <w:sz w:val="22"/>
        <w:szCs w:val="22"/>
      </w:rPr>
    </w:pP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RADA GMINY</w:t>
    </w:r>
    <w:r>
      <w:rPr>
        <w:sz w:val="22"/>
        <w:szCs w:val="22"/>
      </w:rPr>
    </w:r>
    <w:r>
      <w:rPr>
        <w:sz w:val="22"/>
        <w:szCs w:val="22"/>
      </w:rPr>
    </w:r>
  </w:p>
  <w:p>
    <w:pPr>
      <w:pStyle w:val="776"/>
      <w:pBdr/>
      <w:spacing w:after="0" w:before="0" w:line="240" w:lineRule="auto"/>
      <w:ind/>
      <w:rPr>
        <w:sz w:val="22"/>
        <w:szCs w:val="22"/>
      </w:rPr>
    </w:pP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 </w:t>
    </w:r>
    <w:r>
      <w:rPr>
        <w:rFonts w:eastAsia="Times New Roman" w:cs="Times New Roman"/>
        <w:b/>
        <w:bCs/>
        <w:color w:val="ff3333"/>
        <w:sz w:val="22"/>
        <w:szCs w:val="22"/>
        <w:lang w:eastAsia="pl-PL"/>
      </w:rPr>
      <w:t xml:space="preserve">BRANIEWO</w:t>
    </w:r>
    <w:r>
      <w:rPr>
        <w:sz w:val="22"/>
        <w:szCs w:val="22"/>
      </w:rPr>
    </w:r>
    <w:r>
      <w:rPr>
        <w:sz w:val="22"/>
        <w:szCs w:val="22"/>
      </w:rPr>
    </w:r>
  </w:p>
  <w:p>
    <w:pPr>
      <w:pStyle w:val="854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true"/>
      <w:lvlJc w:val="right"/>
      <w:lvlText w:val="%1)"/>
      <w:numFmt w:val="decimal"/>
      <w:pPr>
        <w:pBdr/>
        <w:tabs>
          <w:tab w:val="num" w:leader="none" w:pos="0"/>
        </w:tabs>
        <w:spacing/>
        <w:ind w:hanging="360" w:left="709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29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49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69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589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09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29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49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69"/>
      </w:pPr>
      <w:rPr/>
      <w:start w:val="1"/>
      <w:suff w:val="tab"/>
    </w:lvl>
  </w:abstractNum>
  <w:abstractNum w:abstractNumId="1">
    <w:lvl w:ilvl="0">
      <w:isLgl w:val="true"/>
      <w:lvlJc w:val="left"/>
      <w:lvlText w:val="%1)"/>
      <w:numFmt w:val="lowerLetter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tru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tru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tru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tru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tru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tru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tru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tru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Times New Roman"/>
        <w:lang w:val="pl-PL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75" w:default="1">
    <w:name w:val="No List"/>
    <w:uiPriority w:val="99"/>
    <w:semiHidden/>
    <w:unhideWhenUsed/>
    <w:pPr>
      <w:pBdr/>
      <w:spacing/>
      <w:ind/>
    </w:pPr>
  </w:style>
  <w:style w:type="paragraph" w:styleId="776" w:default="1">
    <w:name w:val="Normal"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Times New Roman" w:hAnsi="Times New Roman" w:eastAsia="Times New Roman" w:cs="Times New Roman"/>
      <w:color w:val="auto"/>
      <w:sz w:val="24"/>
      <w:szCs w:val="22"/>
      <w:lang w:val="pl-PL" w:eastAsia="zh-CN" w:bidi="ar-SA"/>
    </w:rPr>
  </w:style>
  <w:style w:type="paragraph" w:styleId="777">
    <w:name w:val="Heading 1"/>
    <w:basedOn w:val="776"/>
    <w:next w:val="776"/>
    <w:link w:val="833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Times New Roman"/>
      <w:b/>
      <w:bCs/>
      <w:color w:val="365f91"/>
      <w:sz w:val="28"/>
      <w:szCs w:val="28"/>
    </w:rPr>
  </w:style>
  <w:style w:type="paragraph" w:styleId="778">
    <w:name w:val="Heading 2"/>
    <w:basedOn w:val="776"/>
    <w:next w:val="776"/>
    <w:link w:val="834"/>
    <w:uiPriority w:val="9"/>
    <w:unhideWhenUsed/>
    <w:qFormat/>
    <w:pPr>
      <w:keepNext w:val="true"/>
      <w:keepLines w:val="true"/>
      <w:pBdr/>
      <w:spacing w:after="200" w:before="200"/>
      <w:ind/>
      <w:outlineLvl w:val="1"/>
    </w:pPr>
    <w:rPr>
      <w:rFonts w:ascii="Arial" w:hAnsi="Arial" w:eastAsia="Arial" w:cs="Times New Roman"/>
      <w:b/>
      <w:bCs/>
      <w:color w:val="4f81bd"/>
      <w:sz w:val="26"/>
      <w:szCs w:val="26"/>
    </w:rPr>
  </w:style>
  <w:style w:type="paragraph" w:styleId="779">
    <w:name w:val="Heading 3"/>
    <w:basedOn w:val="776"/>
    <w:next w:val="776"/>
    <w:link w:val="835"/>
    <w:uiPriority w:val="9"/>
    <w:unhideWhenUsed/>
    <w:qFormat/>
    <w:pPr>
      <w:keepNext w:val="true"/>
      <w:keepLines w:val="true"/>
      <w:pBdr/>
      <w:spacing w:after="200" w:before="200"/>
      <w:ind/>
      <w:outlineLvl w:val="2"/>
    </w:pPr>
    <w:rPr>
      <w:rFonts w:ascii="Arial" w:hAnsi="Arial" w:eastAsia="Arial" w:cs="Times New Roman"/>
      <w:b/>
      <w:bCs/>
      <w:color w:val="4f81bd"/>
    </w:rPr>
  </w:style>
  <w:style w:type="paragraph" w:styleId="780">
    <w:name w:val="Heading 4"/>
    <w:basedOn w:val="776"/>
    <w:next w:val="776"/>
    <w:link w:val="836"/>
    <w:uiPriority w:val="9"/>
    <w:unhideWhenUsed/>
    <w:qFormat/>
    <w:pPr>
      <w:keepNext w:val="true"/>
      <w:keepLines w:val="true"/>
      <w:pBdr/>
      <w:spacing w:after="200" w:before="200"/>
      <w:ind/>
      <w:outlineLvl w:val="3"/>
    </w:pPr>
    <w:rPr>
      <w:rFonts w:ascii="Arial" w:hAnsi="Arial" w:eastAsia="Arial" w:cs="Times New Roman"/>
      <w:b/>
      <w:bCs/>
      <w:i/>
      <w:iCs/>
      <w:color w:val="4f81bd"/>
    </w:rPr>
  </w:style>
  <w:style w:type="paragraph" w:styleId="781">
    <w:name w:val="Heading 5"/>
    <w:basedOn w:val="776"/>
    <w:next w:val="776"/>
    <w:link w:val="82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/>
    </w:rPr>
  </w:style>
  <w:style w:type="paragraph" w:styleId="782">
    <w:name w:val="Heading 6"/>
    <w:basedOn w:val="776"/>
    <w:next w:val="776"/>
    <w:link w:val="82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/>
    </w:rPr>
  </w:style>
  <w:style w:type="paragraph" w:styleId="783">
    <w:name w:val="Heading 7"/>
    <w:basedOn w:val="776"/>
    <w:next w:val="776"/>
    <w:link w:val="82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/>
    </w:rPr>
  </w:style>
  <w:style w:type="paragraph" w:styleId="784">
    <w:name w:val="Heading 8"/>
    <w:basedOn w:val="776"/>
    <w:next w:val="776"/>
    <w:link w:val="825"/>
    <w:uiPriority w:val="9"/>
    <w:unhideWhenUsed/>
    <w:qFormat/>
    <w:pPr>
      <w:keepNext w:val="true"/>
      <w:keepLines w:val="true"/>
      <w:pBdr/>
      <w:spacing w:after="0" w:before="0"/>
      <w:ind/>
      <w:outlineLvl w:val="7"/>
    </w:pPr>
    <w:rPr>
      <w:rFonts w:ascii="Arial" w:hAnsi="Arial" w:eastAsia="Arial" w:cs="Arial"/>
      <w:i/>
      <w:iCs/>
      <w:color w:val="272727"/>
    </w:rPr>
  </w:style>
  <w:style w:type="paragraph" w:styleId="785">
    <w:name w:val="Heading 9"/>
    <w:basedOn w:val="776"/>
    <w:next w:val="776"/>
    <w:link w:val="826"/>
    <w:uiPriority w:val="9"/>
    <w:unhideWhenUsed/>
    <w:qFormat/>
    <w:pPr>
      <w:keepNext w:val="true"/>
      <w:keepLines w:val="true"/>
      <w:pBdr/>
      <w:spacing w:after="0" w:before="0"/>
      <w:ind/>
      <w:outlineLvl w:val="8"/>
    </w:pPr>
    <w:rPr>
      <w:rFonts w:ascii="Arial" w:hAnsi="Arial" w:eastAsia="Arial" w:cs="Arial"/>
      <w:i/>
      <w:iCs/>
      <w:color w:val="272727"/>
    </w:rPr>
  </w:style>
  <w:style w:type="character" w:styleId="786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787">
    <w:name w:val="Intense Emphasis"/>
    <w:basedOn w:val="7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88">
    <w:name w:val="Intense Reference"/>
    <w:basedOn w:val="7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89">
    <w:name w:val="Subtle Emphasis"/>
    <w:basedOn w:val="7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90">
    <w:name w:val="Emphasis"/>
    <w:basedOn w:val="786"/>
    <w:uiPriority w:val="20"/>
    <w:qFormat/>
    <w:pPr>
      <w:pBdr/>
      <w:spacing/>
      <w:ind/>
    </w:pPr>
    <w:rPr>
      <w:i/>
      <w:iCs/>
    </w:rPr>
  </w:style>
  <w:style w:type="character" w:styleId="791">
    <w:name w:val="Strong"/>
    <w:basedOn w:val="786"/>
    <w:uiPriority w:val="22"/>
    <w:qFormat/>
    <w:pPr>
      <w:pBdr/>
      <w:spacing/>
      <w:ind/>
    </w:pPr>
    <w:rPr>
      <w:b/>
      <w:bCs/>
    </w:rPr>
  </w:style>
  <w:style w:type="character" w:styleId="792">
    <w:name w:val="Subtle Reference"/>
    <w:basedOn w:val="7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93">
    <w:name w:val="Book Title"/>
    <w:basedOn w:val="78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94">
    <w:name w:val="Znaki przypisów dolnych (user)"/>
    <w:basedOn w:val="78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95">
    <w:name w:val="Znaki przypisów dolnych"/>
    <w:qFormat/>
    <w:pPr>
      <w:pBdr/>
      <w:spacing/>
      <w:ind/>
    </w:pPr>
    <w:rPr>
      <w:vertAlign w:val="superscript"/>
    </w:rPr>
  </w:style>
  <w:style w:type="character" w:styleId="796">
    <w:name w:val="footnote reference"/>
    <w:pPr>
      <w:pBdr/>
      <w:spacing/>
      <w:ind/>
    </w:pPr>
    <w:rPr>
      <w:vertAlign w:val="superscript"/>
    </w:rPr>
  </w:style>
  <w:style w:type="character" w:styleId="797">
    <w:name w:val="Znaki przypisów końcowych (user)"/>
    <w:basedOn w:val="786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798">
    <w:name w:val="Znaki przypisów końcowych"/>
    <w:qFormat/>
    <w:pPr>
      <w:pBdr/>
      <w:spacing/>
      <w:ind/>
    </w:pPr>
    <w:rPr>
      <w:vertAlign w:val="superscript"/>
    </w:rPr>
  </w:style>
  <w:style w:type="character" w:styleId="799">
    <w:name w:val="endnote reference"/>
    <w:pPr>
      <w:pBdr/>
      <w:spacing/>
      <w:ind/>
    </w:pPr>
    <w:rPr>
      <w:vertAlign w:val="superscript"/>
    </w:rPr>
  </w:style>
  <w:style w:type="character" w:styleId="800">
    <w:name w:val="Hyperlink"/>
    <w:basedOn w:val="78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01">
    <w:name w:val="FollowedHyperlink"/>
    <w:basedOn w:val="7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802">
    <w:name w:val="Placeholder Text"/>
    <w:basedOn w:val="786"/>
    <w:uiPriority w:val="99"/>
    <w:semiHidden/>
    <w:qFormat/>
    <w:pPr>
      <w:pBdr/>
      <w:spacing/>
      <w:ind/>
    </w:pPr>
    <w:rPr>
      <w:color w:val="666666"/>
    </w:rPr>
  </w:style>
  <w:style w:type="character" w:styleId="803">
    <w:name w:val="Domyślna czcionka akapitu"/>
    <w:uiPriority w:val="1"/>
    <w:semiHidden/>
    <w:unhideWhenUsed/>
    <w:qFormat/>
    <w:pPr>
      <w:pBdr/>
      <w:spacing/>
      <w:ind/>
    </w:pPr>
  </w:style>
  <w:style w:type="character" w:styleId="804">
    <w:name w:val="Wyróżnienie intensywne"/>
    <w:basedOn w:val="803"/>
    <w:uiPriority w:val="21"/>
    <w:qFormat/>
    <w:pPr>
      <w:pBdr/>
      <w:spacing/>
      <w:ind/>
    </w:pPr>
    <w:rPr>
      <w:i/>
      <w:iCs/>
      <w:color w:val="365f91"/>
    </w:rPr>
  </w:style>
  <w:style w:type="character" w:styleId="805">
    <w:name w:val="Odwołanie intensywne"/>
    <w:basedOn w:val="803"/>
    <w:uiPriority w:val="32"/>
    <w:qFormat/>
    <w:pPr>
      <w:pBdr/>
      <w:spacing/>
      <w:ind/>
    </w:pPr>
    <w:rPr>
      <w:b/>
      <w:bCs/>
      <w:smallCaps/>
      <w:color w:val="365f91"/>
      <w:spacing w:val="5"/>
    </w:rPr>
  </w:style>
  <w:style w:type="character" w:styleId="806">
    <w:name w:val="Wyróżnienie delikatne"/>
    <w:basedOn w:val="803"/>
    <w:uiPriority w:val="19"/>
    <w:qFormat/>
    <w:pPr>
      <w:pBdr/>
      <w:spacing/>
      <w:ind/>
    </w:pPr>
    <w:rPr>
      <w:i/>
      <w:iCs/>
      <w:color w:val="404040"/>
    </w:rPr>
  </w:style>
  <w:style w:type="character" w:styleId="807">
    <w:name w:val="Uwydatnienie"/>
    <w:basedOn w:val="803"/>
    <w:uiPriority w:val="20"/>
    <w:qFormat/>
    <w:pPr>
      <w:pBdr/>
      <w:spacing/>
      <w:ind/>
    </w:pPr>
    <w:rPr>
      <w:i/>
      <w:iCs/>
    </w:rPr>
  </w:style>
  <w:style w:type="character" w:styleId="808">
    <w:name w:val="Pogrubienie"/>
    <w:basedOn w:val="803"/>
    <w:uiPriority w:val="22"/>
    <w:qFormat/>
    <w:pPr>
      <w:pBdr/>
      <w:spacing/>
      <w:ind/>
    </w:pPr>
    <w:rPr>
      <w:b/>
      <w:bCs/>
    </w:rPr>
  </w:style>
  <w:style w:type="character" w:styleId="809">
    <w:name w:val="Odwołanie delikatne"/>
    <w:basedOn w:val="803"/>
    <w:uiPriority w:val="31"/>
    <w:qFormat/>
    <w:pPr>
      <w:pBdr/>
      <w:spacing/>
      <w:ind/>
    </w:pPr>
    <w:rPr>
      <w:smallCaps/>
      <w:color w:val="5a5a5a"/>
    </w:rPr>
  </w:style>
  <w:style w:type="character" w:styleId="810">
    <w:name w:val="Tytuł książki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11">
    <w:name w:val="Odwołanie przypisu dolnego"/>
    <w:basedOn w:val="803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12">
    <w:name w:val="Odwołanie przypisu końcowego"/>
    <w:basedOn w:val="803"/>
    <w:uiPriority w:val="99"/>
    <w:semiHidden/>
    <w:unhideWhenUsed/>
    <w:qFormat/>
    <w:pPr>
      <w:pBdr/>
      <w:spacing/>
      <w:ind/>
    </w:pPr>
    <w:rPr>
      <w:vertAlign w:val="superscript"/>
    </w:rPr>
  </w:style>
  <w:style w:type="character" w:styleId="813">
    <w:name w:val="Hiperłącze"/>
    <w:basedOn w:val="803"/>
    <w:uiPriority w:val="99"/>
    <w:unhideWhenUsed/>
    <w:qFormat/>
    <w:pPr>
      <w:pBdr/>
      <w:spacing/>
      <w:ind/>
    </w:pPr>
    <w:rPr>
      <w:color w:val="0000ff"/>
      <w:u w:val="single"/>
    </w:rPr>
  </w:style>
  <w:style w:type="character" w:styleId="814">
    <w:name w:val="UżyteHiperłącze"/>
    <w:basedOn w:val="803"/>
    <w:uiPriority w:val="99"/>
    <w:semiHidden/>
    <w:unhideWhenUsed/>
    <w:qFormat/>
    <w:pPr>
      <w:pBdr/>
      <w:spacing/>
      <w:ind/>
    </w:pPr>
    <w:rPr>
      <w:color w:val="800080"/>
      <w:u w:val="single"/>
    </w:rPr>
  </w:style>
  <w:style w:type="character" w:styleId="815">
    <w:name w:val="Tekst zastępczy"/>
    <w:basedOn w:val="803"/>
    <w:uiPriority w:val="99"/>
    <w:semiHidden/>
    <w:qFormat/>
    <w:pPr>
      <w:pBdr/>
      <w:spacing/>
      <w:ind/>
    </w:pPr>
    <w:rPr>
      <w:color w:val="666666"/>
    </w:rPr>
  </w:style>
  <w:style w:type="character" w:styleId="816">
    <w:name w:val="Title Char"/>
    <w:basedOn w:val="803"/>
    <w:uiPriority w:val="10"/>
    <w:qFormat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17">
    <w:name w:val="Subtitle Char"/>
    <w:basedOn w:val="803"/>
    <w:uiPriority w:val="11"/>
    <w:qFormat/>
    <w:pPr>
      <w:pBdr/>
      <w:spacing/>
      <w:ind/>
    </w:pPr>
    <w:rPr>
      <w:color w:val="595959"/>
      <w:spacing w:val="15"/>
      <w:sz w:val="28"/>
      <w:szCs w:val="28"/>
    </w:rPr>
  </w:style>
  <w:style w:type="character" w:styleId="818">
    <w:name w:val="Quote Char"/>
    <w:basedOn w:val="803"/>
    <w:uiPriority w:val="29"/>
    <w:qFormat/>
    <w:pPr>
      <w:pBdr/>
      <w:spacing/>
      <w:ind/>
    </w:pPr>
    <w:rPr>
      <w:i/>
      <w:iCs/>
      <w:color w:val="404040"/>
    </w:rPr>
  </w:style>
  <w:style w:type="character" w:styleId="819">
    <w:name w:val="Intense Quote Char"/>
    <w:basedOn w:val="803"/>
    <w:link w:val="872"/>
    <w:uiPriority w:val="30"/>
    <w:qFormat/>
    <w:pPr>
      <w:pBdr/>
      <w:spacing/>
      <w:ind/>
    </w:pPr>
    <w:rPr>
      <w:i/>
      <w:iCs/>
      <w:color w:val="365f91"/>
    </w:rPr>
  </w:style>
  <w:style w:type="character" w:styleId="820">
    <w:name w:val="Footnote Text Char"/>
    <w:basedOn w:val="803"/>
    <w:link w:val="87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21">
    <w:name w:val="Endnote Text Char"/>
    <w:basedOn w:val="803"/>
    <w:link w:val="878"/>
    <w:uiPriority w:val="99"/>
    <w:semiHidden/>
    <w:qFormat/>
    <w:pPr>
      <w:pBdr/>
      <w:spacing/>
      <w:ind/>
    </w:pPr>
    <w:rPr>
      <w:sz w:val="20"/>
      <w:szCs w:val="20"/>
    </w:rPr>
  </w:style>
  <w:style w:type="character" w:styleId="822">
    <w:name w:val="Heading 5 Char"/>
    <w:basedOn w:val="803"/>
    <w:uiPriority w:val="9"/>
    <w:qFormat/>
    <w:pPr>
      <w:pBdr/>
      <w:spacing/>
      <w:ind/>
    </w:pPr>
    <w:rPr>
      <w:rFonts w:ascii="Arial" w:hAnsi="Arial" w:eastAsia="Arial" w:cs="Arial"/>
      <w:color w:val="365f91"/>
    </w:rPr>
  </w:style>
  <w:style w:type="character" w:styleId="823">
    <w:name w:val="Heading 6 Char"/>
    <w:basedOn w:val="803"/>
    <w:uiPriority w:val="9"/>
    <w:qFormat/>
    <w:pPr>
      <w:pBdr/>
      <w:spacing/>
      <w:ind/>
    </w:pPr>
    <w:rPr>
      <w:rFonts w:ascii="Arial" w:hAnsi="Arial" w:eastAsia="Arial" w:cs="Arial"/>
      <w:i/>
      <w:iCs/>
      <w:color w:val="595959"/>
    </w:rPr>
  </w:style>
  <w:style w:type="character" w:styleId="824">
    <w:name w:val="Heading 7 Char"/>
    <w:basedOn w:val="803"/>
    <w:uiPriority w:val="9"/>
    <w:qFormat/>
    <w:pPr>
      <w:pBdr/>
      <w:spacing/>
      <w:ind/>
    </w:pPr>
    <w:rPr>
      <w:rFonts w:ascii="Arial" w:hAnsi="Arial" w:eastAsia="Arial" w:cs="Arial"/>
      <w:color w:val="595959"/>
    </w:rPr>
  </w:style>
  <w:style w:type="character" w:styleId="825">
    <w:name w:val="Heading 8 Char"/>
    <w:basedOn w:val="803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26">
    <w:name w:val="Heading 9 Char"/>
    <w:basedOn w:val="803"/>
    <w:uiPriority w:val="9"/>
    <w:qFormat/>
    <w:pPr>
      <w:pBdr/>
      <w:spacing/>
      <w:ind/>
    </w:pPr>
    <w:rPr>
      <w:rFonts w:ascii="Arial" w:hAnsi="Arial" w:eastAsia="Arial" w:cs="Arial"/>
      <w:i/>
      <w:iCs/>
      <w:color w:val="272727"/>
    </w:rPr>
  </w:style>
  <w:style w:type="character" w:styleId="827">
    <w:name w:val="Cytat Znak"/>
    <w:basedOn w:val="803"/>
    <w:uiPriority w:val="29"/>
    <w:qFormat/>
    <w:pPr>
      <w:pBdr/>
      <w:spacing/>
      <w:ind/>
    </w:pPr>
    <w:rPr>
      <w:i/>
      <w:iCs/>
      <w:color w:val="404040"/>
    </w:rPr>
  </w:style>
  <w:style w:type="character" w:styleId="828">
    <w:name w:val="Cytat intensywny Znak"/>
    <w:basedOn w:val="803"/>
    <w:link w:val="872"/>
    <w:uiPriority w:val="30"/>
    <w:qFormat/>
    <w:pPr>
      <w:pBdr/>
      <w:spacing/>
      <w:ind/>
    </w:pPr>
    <w:rPr>
      <w:i/>
      <w:iCs/>
      <w:color w:val="365f91"/>
    </w:rPr>
  </w:style>
  <w:style w:type="character" w:styleId="829">
    <w:name w:val="Footer Char"/>
    <w:basedOn w:val="803"/>
    <w:link w:val="875"/>
    <w:uiPriority w:val="99"/>
    <w:qFormat/>
    <w:pPr>
      <w:pBdr/>
      <w:spacing/>
      <w:ind/>
    </w:pPr>
  </w:style>
  <w:style w:type="character" w:styleId="830">
    <w:name w:val="Tekst przypisu dolnego Znak"/>
    <w:basedOn w:val="803"/>
    <w:link w:val="877"/>
    <w:uiPriority w:val="99"/>
    <w:semiHidden/>
    <w:qFormat/>
    <w:pPr>
      <w:pBdr/>
      <w:spacing/>
      <w:ind/>
    </w:pPr>
    <w:rPr>
      <w:sz w:val="20"/>
      <w:szCs w:val="20"/>
    </w:rPr>
  </w:style>
  <w:style w:type="character" w:styleId="831">
    <w:name w:val="Tekst przypisu końcowego Znak"/>
    <w:basedOn w:val="803"/>
    <w:link w:val="878"/>
    <w:uiPriority w:val="99"/>
    <w:semiHidden/>
    <w:qFormat/>
    <w:pPr>
      <w:pBdr/>
      <w:spacing/>
      <w:ind/>
    </w:pPr>
    <w:rPr>
      <w:sz w:val="20"/>
      <w:szCs w:val="20"/>
    </w:rPr>
  </w:style>
  <w:style w:type="character" w:styleId="832">
    <w:name w:val="Header Char"/>
    <w:basedOn w:val="803"/>
    <w:link w:val="874"/>
    <w:uiPriority w:val="99"/>
    <w:qFormat/>
    <w:pPr>
      <w:pBdr/>
      <w:spacing/>
      <w:ind/>
    </w:pPr>
  </w:style>
  <w:style w:type="character" w:styleId="833">
    <w:name w:val="Heading 1 Char"/>
    <w:basedOn w:val="803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365f91"/>
      <w:sz w:val="28"/>
      <w:szCs w:val="28"/>
    </w:rPr>
  </w:style>
  <w:style w:type="character" w:styleId="834">
    <w:name w:val="Heading 2 Char"/>
    <w:basedOn w:val="803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4f81bd"/>
      <w:sz w:val="26"/>
      <w:szCs w:val="26"/>
    </w:rPr>
  </w:style>
  <w:style w:type="character" w:styleId="835">
    <w:name w:val="Heading 3 Char"/>
    <w:basedOn w:val="803"/>
    <w:uiPriority w:val="9"/>
    <w:qFormat/>
    <w:pPr>
      <w:pBdr/>
      <w:spacing/>
      <w:ind/>
    </w:pPr>
    <w:rPr>
      <w:rFonts w:ascii="Arial" w:hAnsi="Arial" w:eastAsia="Arial" w:cs="Times New Roman"/>
      <w:b/>
      <w:bCs/>
      <w:color w:val="4f81bd"/>
    </w:rPr>
  </w:style>
  <w:style w:type="character" w:styleId="836">
    <w:name w:val="Heading 4 Char"/>
    <w:basedOn w:val="803"/>
    <w:uiPriority w:val="9"/>
    <w:qFormat/>
    <w:pPr>
      <w:pBdr/>
      <w:spacing/>
      <w:ind/>
    </w:pPr>
    <w:rPr>
      <w:rFonts w:ascii="Arial" w:hAnsi="Arial" w:eastAsia="Arial" w:cs="Times New Roman"/>
      <w:b/>
      <w:bCs/>
      <w:i/>
      <w:iCs/>
      <w:color w:val="4f81bd"/>
    </w:rPr>
  </w:style>
  <w:style w:type="character" w:styleId="837">
    <w:name w:val="Podtytuł Znak"/>
    <w:basedOn w:val="803"/>
    <w:uiPriority w:val="11"/>
    <w:qFormat/>
    <w:pPr>
      <w:pBdr/>
      <w:spacing/>
      <w:ind/>
    </w:pPr>
    <w:rPr>
      <w:rFonts w:ascii="Arial" w:hAnsi="Arial" w:eastAsia="Arial" w:cs="Times New Roman"/>
      <w:i/>
      <w:iCs/>
      <w:color w:val="4f81bd"/>
      <w:spacing w:val="15"/>
      <w:sz w:val="24"/>
      <w:szCs w:val="24"/>
    </w:rPr>
  </w:style>
  <w:style w:type="character" w:styleId="838">
    <w:name w:val="Tytuł Znak"/>
    <w:basedOn w:val="803"/>
    <w:uiPriority w:val="10"/>
    <w:qFormat/>
    <w:pPr>
      <w:pBdr/>
      <w:spacing/>
      <w:ind/>
    </w:pPr>
    <w:rPr>
      <w:rFonts w:ascii="Arial" w:hAnsi="Arial" w:eastAsia="Arial" w:cs="Times New Roman"/>
      <w:color w:val="17365d"/>
      <w:spacing w:val="5"/>
      <w:sz w:val="52"/>
      <w:szCs w:val="52"/>
    </w:rPr>
  </w:style>
  <w:style w:type="paragraph" w:styleId="839">
    <w:name w:val="Nagłówek"/>
    <w:basedOn w:val="776"/>
    <w:next w:val="840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40">
    <w:name w:val="Body Text"/>
    <w:basedOn w:val="776"/>
    <w:pPr>
      <w:pBdr/>
      <w:spacing w:after="140" w:before="0" w:line="276" w:lineRule="auto"/>
      <w:ind/>
    </w:pPr>
  </w:style>
  <w:style w:type="paragraph" w:styleId="841">
    <w:name w:val="List"/>
    <w:basedOn w:val="840"/>
    <w:pPr>
      <w:pBdr/>
      <w:spacing/>
      <w:ind/>
    </w:pPr>
    <w:rPr>
      <w:rFonts w:cs="Arial"/>
    </w:rPr>
  </w:style>
  <w:style w:type="paragraph" w:styleId="842">
    <w:name w:val="Caption"/>
    <w:basedOn w:val="776"/>
    <w:next w:val="776"/>
    <w:uiPriority w:val="35"/>
    <w:unhideWhenUsed/>
    <w:qFormat/>
    <w:pPr>
      <w:pBdr/>
      <w:spacing w:after="200" w:before="0" w:line="240" w:lineRule="auto"/>
      <w:ind/>
    </w:pPr>
    <w:rPr>
      <w:i/>
      <w:iCs/>
      <w:color w:val="0e2841" w:themeColor="text2"/>
      <w:sz w:val="18"/>
      <w:szCs w:val="18"/>
    </w:rPr>
  </w:style>
  <w:style w:type="paragraph" w:styleId="843">
    <w:name w:val="Indeks"/>
    <w:basedOn w:val="776"/>
    <w:qFormat/>
    <w:pPr>
      <w:suppressLineNumbers w:val="true"/>
      <w:pBdr/>
      <w:spacing/>
      <w:ind/>
    </w:pPr>
    <w:rPr>
      <w:rFonts w:cs="Arial"/>
    </w:rPr>
  </w:style>
  <w:style w:type="paragraph" w:styleId="844">
    <w:name w:val="Nagłówek (user)"/>
    <w:basedOn w:val="776"/>
    <w:next w:val="840"/>
    <w:qFormat/>
    <w:pPr>
      <w:keepNext w:val="true"/>
      <w:pBdr/>
      <w:spacing w:after="120" w:before="240"/>
      <w:ind/>
    </w:pPr>
    <w:rPr>
      <w:rFonts w:ascii="Liberation Sans" w:hAnsi="Liberation Sans" w:eastAsia="Microsoft YaHei" w:cs="Arial"/>
      <w:sz w:val="28"/>
      <w:szCs w:val="28"/>
    </w:rPr>
  </w:style>
  <w:style w:type="paragraph" w:styleId="845">
    <w:name w:val="Indeks (user)"/>
    <w:basedOn w:val="776"/>
    <w:qFormat/>
    <w:pPr>
      <w:suppressLineNumbers w:val="true"/>
      <w:pBdr/>
      <w:spacing/>
      <w:ind/>
    </w:pPr>
    <w:rPr>
      <w:rFonts w:cs="Arial"/>
    </w:rPr>
  </w:style>
  <w:style w:type="paragraph" w:styleId="846">
    <w:name w:val="Title"/>
    <w:basedOn w:val="776"/>
    <w:next w:val="776"/>
    <w:link w:val="838"/>
    <w:uiPriority w:val="10"/>
    <w:qFormat/>
    <w:pPr>
      <w:pBdr>
        <w:bottom w:val="single" w:color="4f81bd" w:sz="8" w:space="4"/>
      </w:pBdr>
      <w:spacing w:after="300" w:before="0"/>
      <w:ind/>
      <w:contextualSpacing w:val="true"/>
    </w:pPr>
    <w:rPr>
      <w:rFonts w:ascii="Arial" w:hAnsi="Arial" w:eastAsia="Arial" w:cs="Times New Roman"/>
      <w:color w:val="17365d"/>
      <w:spacing w:val="5"/>
      <w:sz w:val="52"/>
      <w:szCs w:val="52"/>
    </w:rPr>
  </w:style>
  <w:style w:type="paragraph" w:styleId="847">
    <w:name w:val="Subtitle"/>
    <w:basedOn w:val="776"/>
    <w:next w:val="776"/>
    <w:link w:val="837"/>
    <w:uiPriority w:val="11"/>
    <w:qFormat/>
    <w:pPr>
      <w:pBdr/>
      <w:spacing/>
      <w:ind w:left="86"/>
    </w:pPr>
    <w:rPr>
      <w:rFonts w:ascii="Arial" w:hAnsi="Arial" w:eastAsia="Arial" w:cs="Times New Roman"/>
      <w:i/>
      <w:iCs/>
      <w:color w:val="4f81bd"/>
      <w:spacing w:val="15"/>
      <w:sz w:val="24"/>
      <w:szCs w:val="24"/>
    </w:rPr>
  </w:style>
  <w:style w:type="paragraph" w:styleId="848">
    <w:name w:val="Quote"/>
    <w:basedOn w:val="776"/>
    <w:next w:val="776"/>
    <w:link w:val="818"/>
    <w:uiPriority w:val="29"/>
    <w:qFormat/>
    <w:pPr>
      <w:pBdr/>
      <w:spacing w:after="0" w:before="160"/>
      <w:ind/>
      <w:jc w:val="center"/>
    </w:pPr>
    <w:rPr>
      <w:i/>
      <w:iCs/>
      <w:color w:val="404040" w:themeColor="text1" w:themeTint="BF"/>
    </w:rPr>
  </w:style>
  <w:style w:type="paragraph" w:styleId="849">
    <w:name w:val="List Paragraph"/>
    <w:basedOn w:val="776"/>
    <w:uiPriority w:val="34"/>
    <w:qFormat/>
    <w:pPr>
      <w:pBdr/>
      <w:spacing w:after="0" w:before="0"/>
      <w:ind w:left="720"/>
      <w:contextualSpacing w:val="true"/>
    </w:pPr>
  </w:style>
  <w:style w:type="paragraph" w:styleId="850">
    <w:name w:val="Intense Quote"/>
    <w:basedOn w:val="776"/>
    <w:next w:val="776"/>
    <w:link w:val="81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paragraph" w:styleId="851">
    <w:name w:val="No Spacing"/>
    <w:basedOn w:val="776"/>
    <w:uiPriority w:val="1"/>
    <w:qFormat/>
    <w:pPr>
      <w:pBdr/>
      <w:spacing w:after="0" w:before="0" w:line="240" w:lineRule="auto"/>
      <w:ind/>
    </w:pPr>
  </w:style>
  <w:style w:type="paragraph" w:styleId="852">
    <w:name w:val="Główka i stopka (user)"/>
    <w:basedOn w:val="776"/>
    <w:qFormat/>
    <w:pPr>
      <w:pBdr/>
      <w:spacing/>
      <w:ind/>
    </w:pPr>
  </w:style>
  <w:style w:type="paragraph" w:styleId="853">
    <w:name w:val="Główka i stopka"/>
    <w:basedOn w:val="776"/>
    <w:qFormat/>
    <w:pPr>
      <w:pBdr/>
      <w:spacing/>
      <w:ind/>
    </w:pPr>
  </w:style>
  <w:style w:type="paragraph" w:styleId="854">
    <w:name w:val="Header"/>
    <w:basedOn w:val="776"/>
    <w:link w:val="832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55">
    <w:name w:val="Footer"/>
    <w:basedOn w:val="776"/>
    <w:link w:val="829"/>
    <w:uiPriority w:val="99"/>
    <w:unhideWhenUsed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56">
    <w:name w:val="footnote text"/>
    <w:basedOn w:val="776"/>
    <w:link w:val="820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57">
    <w:name w:val="endnote text"/>
    <w:basedOn w:val="776"/>
    <w:link w:val="821"/>
    <w:uiPriority w:val="99"/>
    <w:semiHidden/>
    <w:unhideWhenUsed/>
    <w:pPr>
      <w:pBdr/>
      <w:spacing w:after="0" w:before="0" w:line="240" w:lineRule="auto"/>
      <w:ind/>
    </w:pPr>
    <w:rPr>
      <w:sz w:val="20"/>
      <w:szCs w:val="20"/>
    </w:rPr>
  </w:style>
  <w:style w:type="paragraph" w:styleId="858">
    <w:name w:val="toc 1"/>
    <w:basedOn w:val="776"/>
    <w:next w:val="776"/>
    <w:uiPriority w:val="39"/>
    <w:unhideWhenUsed/>
    <w:qFormat/>
    <w:pPr>
      <w:pBdr/>
      <w:spacing w:after="100" w:before="0"/>
      <w:ind/>
    </w:pPr>
  </w:style>
  <w:style w:type="paragraph" w:styleId="859">
    <w:name w:val="toc 2"/>
    <w:basedOn w:val="776"/>
    <w:next w:val="776"/>
    <w:uiPriority w:val="39"/>
    <w:unhideWhenUsed/>
    <w:qFormat/>
    <w:pPr>
      <w:pBdr/>
      <w:spacing w:after="100" w:before="0"/>
      <w:ind w:left="220"/>
    </w:pPr>
  </w:style>
  <w:style w:type="paragraph" w:styleId="860">
    <w:name w:val="toc 3"/>
    <w:basedOn w:val="776"/>
    <w:next w:val="776"/>
    <w:uiPriority w:val="39"/>
    <w:unhideWhenUsed/>
    <w:qFormat/>
    <w:pPr>
      <w:pBdr/>
      <w:spacing w:after="100" w:before="0"/>
      <w:ind w:left="440"/>
    </w:pPr>
  </w:style>
  <w:style w:type="paragraph" w:styleId="861">
    <w:name w:val="toc 4"/>
    <w:basedOn w:val="776"/>
    <w:next w:val="776"/>
    <w:uiPriority w:val="39"/>
    <w:unhideWhenUsed/>
    <w:qFormat/>
    <w:pPr>
      <w:pBdr/>
      <w:spacing w:after="100" w:before="0"/>
      <w:ind w:left="660"/>
    </w:pPr>
  </w:style>
  <w:style w:type="paragraph" w:styleId="862">
    <w:name w:val="toc 5"/>
    <w:basedOn w:val="776"/>
    <w:next w:val="776"/>
    <w:uiPriority w:val="39"/>
    <w:unhideWhenUsed/>
    <w:qFormat/>
    <w:pPr>
      <w:pBdr/>
      <w:spacing w:after="100" w:before="0"/>
      <w:ind w:left="880"/>
    </w:pPr>
  </w:style>
  <w:style w:type="paragraph" w:styleId="863">
    <w:name w:val="toc 6"/>
    <w:basedOn w:val="776"/>
    <w:next w:val="776"/>
    <w:uiPriority w:val="39"/>
    <w:unhideWhenUsed/>
    <w:qFormat/>
    <w:pPr>
      <w:pBdr/>
      <w:spacing w:after="100" w:before="0"/>
      <w:ind w:left="1100"/>
    </w:pPr>
  </w:style>
  <w:style w:type="paragraph" w:styleId="864">
    <w:name w:val="toc 7"/>
    <w:basedOn w:val="776"/>
    <w:next w:val="776"/>
    <w:uiPriority w:val="39"/>
    <w:unhideWhenUsed/>
    <w:qFormat/>
    <w:pPr>
      <w:pBdr/>
      <w:spacing w:after="100" w:before="0"/>
      <w:ind w:left="1320"/>
    </w:pPr>
  </w:style>
  <w:style w:type="paragraph" w:styleId="865">
    <w:name w:val="toc 8"/>
    <w:basedOn w:val="776"/>
    <w:next w:val="776"/>
    <w:uiPriority w:val="39"/>
    <w:unhideWhenUsed/>
    <w:qFormat/>
    <w:pPr>
      <w:pBdr/>
      <w:spacing w:after="100" w:before="0"/>
      <w:ind w:left="1540"/>
    </w:pPr>
  </w:style>
  <w:style w:type="paragraph" w:styleId="866">
    <w:name w:val="toc 9"/>
    <w:basedOn w:val="776"/>
    <w:next w:val="776"/>
    <w:uiPriority w:val="39"/>
    <w:unhideWhenUsed/>
    <w:qFormat/>
    <w:pPr>
      <w:pBdr/>
      <w:spacing w:after="100" w:before="0"/>
      <w:ind w:left="1760"/>
    </w:pPr>
  </w:style>
  <w:style w:type="paragraph" w:styleId="867">
    <w:name w:val="index heading"/>
    <w:basedOn w:val="844"/>
    <w:pPr>
      <w:pBdr/>
      <w:spacing/>
      <w:ind/>
    </w:pPr>
  </w:style>
  <w:style w:type="paragraph" w:styleId="868">
    <w:name w:val="TOC Heading"/>
    <w:uiPriority w:val="39"/>
    <w:unhideWhenUsed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Arial" w:hAnsi="Arial" w:eastAsia="Arial" w:cs="Times New Roman"/>
      <w:color w:val="auto"/>
      <w:sz w:val="24"/>
      <w:szCs w:val="22"/>
      <w:lang w:val="pl-PL" w:eastAsia="zh-CN" w:bidi="ar-SA"/>
    </w:rPr>
  </w:style>
  <w:style w:type="paragraph" w:styleId="869">
    <w:name w:val="table of figures"/>
    <w:basedOn w:val="776"/>
    <w:next w:val="776"/>
    <w:uiPriority w:val="99"/>
    <w:unhideWhenUsed/>
    <w:pPr>
      <w:pBdr/>
      <w:spacing w:after="0" w:afterAutospacing="0" w:before="0"/>
      <w:ind/>
    </w:pPr>
  </w:style>
  <w:style w:type="paragraph" w:styleId="870">
    <w:name w:val="Cytat"/>
    <w:basedOn w:val="776"/>
    <w:next w:val="776"/>
    <w:link w:val="827"/>
    <w:uiPriority w:val="29"/>
    <w:qFormat/>
    <w:pPr>
      <w:pBdr/>
      <w:spacing w:after="200" w:before="160"/>
      <w:ind/>
      <w:jc w:val="center"/>
    </w:pPr>
    <w:rPr>
      <w:i/>
      <w:iCs/>
      <w:color w:val="404040"/>
    </w:rPr>
  </w:style>
  <w:style w:type="paragraph" w:styleId="871">
    <w:name w:val="Akapit z listą"/>
    <w:basedOn w:val="776"/>
    <w:uiPriority w:val="34"/>
    <w:qFormat/>
    <w:pPr>
      <w:pBdr/>
      <w:spacing w:after="200" w:before="0"/>
      <w:ind w:left="720"/>
      <w:contextualSpacing w:val="true"/>
    </w:pPr>
  </w:style>
  <w:style w:type="paragraph" w:styleId="872">
    <w:name w:val="Cytat intensywny"/>
    <w:basedOn w:val="776"/>
    <w:next w:val="776"/>
    <w:link w:val="828"/>
    <w:uiPriority w:val="30"/>
    <w:qFormat/>
    <w:pPr>
      <w:pBdr>
        <w:top w:val="single" w:color="365f91" w:sz="4" w:space="10"/>
        <w:bottom w:val="single" w:color="365f91" w:sz="4" w:space="10"/>
      </w:pBdr>
      <w:spacing w:after="360" w:before="360"/>
      <w:ind w:right="864" w:left="864"/>
      <w:jc w:val="center"/>
    </w:pPr>
    <w:rPr>
      <w:i/>
      <w:iCs/>
      <w:color w:val="365f91"/>
    </w:rPr>
  </w:style>
  <w:style w:type="paragraph" w:styleId="873">
    <w:name w:val="Bez odstępów"/>
    <w:basedOn w:val="776"/>
    <w:uiPriority w:val="1"/>
    <w:qFormat/>
    <w:pPr>
      <w:pBdr/>
      <w:spacing w:after="0" w:before="0" w:line="240" w:lineRule="auto"/>
      <w:ind/>
    </w:pPr>
  </w:style>
  <w:style w:type="paragraph" w:styleId="874">
    <w:name w:val="Header1"/>
    <w:basedOn w:val="776"/>
    <w:link w:val="832"/>
    <w:uiPriority w:val="99"/>
    <w:unhideWhenUsed/>
    <w:qFormat/>
    <w:pPr>
      <w:pBdr/>
      <w:tabs>
        <w:tab w:val="clear" w:leader="none" w:pos="709"/>
        <w:tab w:val="center" w:leader="none" w:pos="4680"/>
        <w:tab w:val="right" w:leader="none" w:pos="9360"/>
      </w:tabs>
      <w:spacing/>
      <w:ind/>
    </w:pPr>
  </w:style>
  <w:style w:type="paragraph" w:styleId="875">
    <w:name w:val="Footer1"/>
    <w:basedOn w:val="776"/>
    <w:link w:val="829"/>
    <w:uiPriority w:val="99"/>
    <w:unhideWhenUsed/>
    <w:qFormat/>
    <w:pPr>
      <w:pBdr/>
      <w:tabs>
        <w:tab w:val="clear" w:leader="none" w:pos="709"/>
        <w:tab w:val="center" w:leader="none" w:pos="4844"/>
        <w:tab w:val="right" w:leader="none" w:pos="9689"/>
      </w:tabs>
      <w:spacing w:after="0" w:before="0" w:line="240" w:lineRule="auto"/>
      <w:ind/>
    </w:pPr>
  </w:style>
  <w:style w:type="paragraph" w:styleId="876">
    <w:name w:val="Caption1"/>
    <w:basedOn w:val="776"/>
    <w:next w:val="776"/>
    <w:uiPriority w:val="35"/>
    <w:semiHidden/>
    <w:unhideWhenUsed/>
    <w:qFormat/>
    <w:pPr>
      <w:pBdr/>
      <w:spacing w:line="240" w:lineRule="auto"/>
      <w:ind/>
    </w:pPr>
    <w:rPr>
      <w:b/>
      <w:bCs/>
      <w:color w:val="4f81bd"/>
      <w:sz w:val="18"/>
      <w:szCs w:val="18"/>
    </w:rPr>
  </w:style>
  <w:style w:type="paragraph" w:styleId="877">
    <w:name w:val="Tekst przypisu dolnego"/>
    <w:basedOn w:val="776"/>
    <w:link w:val="830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78">
    <w:name w:val="Tekst przypisu końcowego"/>
    <w:basedOn w:val="776"/>
    <w:link w:val="831"/>
    <w:uiPriority w:val="99"/>
    <w:semiHidden/>
    <w:unhideWhenUsed/>
    <w:qFormat/>
    <w:pPr>
      <w:pBdr/>
      <w:spacing w:after="0" w:before="0" w:line="240" w:lineRule="auto"/>
      <w:ind/>
    </w:pPr>
    <w:rPr>
      <w:sz w:val="20"/>
      <w:szCs w:val="20"/>
    </w:rPr>
  </w:style>
  <w:style w:type="paragraph" w:styleId="879">
    <w:name w:val="Spis ilustracji"/>
    <w:basedOn w:val="776"/>
    <w:next w:val="776"/>
    <w:uiPriority w:val="99"/>
    <w:unhideWhenUsed/>
    <w:qFormat/>
    <w:pPr>
      <w:pBdr/>
      <w:spacing w:after="0" w:afterAutospacing="0" w:before="0"/>
      <w:ind/>
    </w:pPr>
  </w:style>
  <w:style w:type="paragraph" w:styleId="880">
    <w:name w:val="Wcięcie normalne"/>
    <w:basedOn w:val="776"/>
    <w:uiPriority w:val="99"/>
    <w:unhideWhenUsed/>
    <w:qFormat/>
    <w:pPr>
      <w:pBdr/>
      <w:spacing/>
      <w:ind w:left="720"/>
    </w:pPr>
  </w:style>
  <w:style w:type="paragraph" w:styleId="881">
    <w:name w:val="HeaderStyle"/>
    <w:qFormat/>
    <w:pPr>
      <w:widowControl w:val="true"/>
      <w:pBdr/>
      <w:bidi w:val="false"/>
      <w:spacing w:after="200" w:before="0"/>
      <w:ind/>
      <w:jc w:val="center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82">
    <w:name w:val="TitleStyle"/>
    <w:qFormat/>
    <w:pPr>
      <w:widowControl w:val="true"/>
      <w:pBdr/>
      <w:bidi w:val="false"/>
      <w:spacing w:after="200" w:before="0"/>
      <w:ind/>
      <w:jc w:val="left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83">
    <w:name w:val="TitleCenterStyle"/>
    <w:qFormat/>
    <w:pPr>
      <w:widowControl w:val="true"/>
      <w:pBdr/>
      <w:bidi w:val="false"/>
      <w:spacing w:after="200" w:before="0"/>
      <w:ind/>
      <w:jc w:val="center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84">
    <w:name w:val="NormalStyle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000000"/>
      <w:sz w:val="24"/>
      <w:szCs w:val="22"/>
      <w:lang w:val="pl-PL" w:eastAsia="zh-CN" w:bidi="ar-SA"/>
    </w:rPr>
  </w:style>
  <w:style w:type="paragraph" w:styleId="885">
    <w:name w:val="NormalSpacingStyle"/>
    <w:qFormat/>
    <w:pPr>
      <w:widowControl w:val="true"/>
      <w:pBdr/>
      <w:bidi w:val="false"/>
      <w:spacing w:after="200" w:before="0"/>
      <w:ind/>
      <w:jc w:val="left"/>
    </w:pPr>
    <w:rPr>
      <w:rFonts w:ascii="Times New Roman" w:hAnsi="Times New Roman" w:eastAsia="Times New Roman" w:cs="Times New Roman"/>
      <w:color w:val="000000"/>
      <w:sz w:val="24"/>
      <w:szCs w:val="22"/>
      <w:lang w:val="pl-PL" w:eastAsia="zh-CN" w:bidi="ar-SA"/>
    </w:rPr>
  </w:style>
  <w:style w:type="paragraph" w:styleId="886">
    <w:name w:val="BoldStyle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b/>
      <w:color w:val="000000"/>
      <w:sz w:val="24"/>
      <w:szCs w:val="22"/>
      <w:lang w:val="pl-PL" w:eastAsia="zh-CN" w:bidi="ar-SA"/>
    </w:rPr>
  </w:style>
  <w:style w:type="paragraph" w:styleId="887">
    <w:name w:val="Tekst podstawowy1"/>
    <w:uiPriority w:val="1"/>
    <w:qFormat/>
    <w:pPr>
      <w:widowControl w:val="false"/>
      <w:pBdr/>
      <w:shd w:val="nil"/>
      <w:bidi w:val="false"/>
      <w:spacing w:after="0" w:before="0"/>
      <w:ind w:left="27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pl-PL" w:eastAsia="en-US" w:bidi="ar-SA"/>
    </w:rPr>
  </w:style>
  <w:style w:type="paragraph" w:styleId="888" w:customStyle="1">
    <w:name w:val="Normal (Web)"/>
    <w:uiPriority w:val="99"/>
    <w:semiHidden/>
    <w:unhideWhenUsed/>
    <w:qFormat/>
    <w:pPr>
      <w:keepNext w:val="false"/>
      <w:keepLines w:val="false"/>
      <w:pageBreakBefore w:val="false"/>
      <w:widowControl w:val="true"/>
      <w:pBdr/>
      <w:shd w:val="nil"/>
      <w:bidi w:val="false"/>
      <w:spacing w:after="119" w:afterAutospacing="0" w:beforeAutospacing="1" w:line="240" w:lineRule="auto"/>
      <w:ind w:right="0" w:firstLine="0" w:left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pl-PL" w:eastAsia="pl-PL" w:bidi="ar-SA"/>
      <w14:ligatures w14:val="none"/>
    </w:rPr>
  </w:style>
  <w:style w:type="numbering" w:styleId="889">
    <w:name w:val="Bez listy"/>
    <w:uiPriority w:val="99"/>
    <w:semiHidden/>
    <w:unhideWhenUsed/>
    <w:qFormat/>
    <w:pPr>
      <w:pBdr/>
      <w:spacing/>
      <w:ind/>
    </w:pPr>
  </w:style>
  <w:style w:type="numbering" w:styleId="890">
    <w:name w:val="Bez listy (user)"/>
    <w:uiPriority w:val="99"/>
    <w:semiHidden/>
    <w:unhideWhenUsed/>
    <w:qFormat/>
    <w:pPr>
      <w:pBdr/>
      <w:spacing/>
      <w:ind/>
    </w:pPr>
  </w:style>
  <w:style w:type="table" w:styleId="891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Table Grid"/>
    <w:basedOn w:val="891"/>
    <w:uiPriority w:val="59"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Standardowy"/>
    <w:uiPriority w:val="99"/>
    <w:semiHidden/>
    <w:unhideWhenUsed/>
    <w:qFormat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Tabela - Siatka"/>
    <w:basedOn w:val="89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Table Grid Light"/>
    <w:basedOn w:val="893"/>
    <w:uiPriority w:val="59"/>
    <w:pPr>
      <w:pBdr/>
      <w:spacing w:after="0" w:line="240" w:lineRule="auto"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Plain Table 1"/>
    <w:basedOn w:val="893"/>
    <w:uiPriority w:val="59"/>
    <w:pPr>
      <w:pBdr/>
      <w:spacing w:after="0" w:line="240" w:lineRule="auto"/>
      <w:ind/>
    </w:p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Plain Table 2"/>
    <w:basedOn w:val="893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Plain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Plain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Plain Table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Grid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Grid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Grid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Grid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Grid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Grid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Grid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Grid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Grid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5d8ac2" w:sz="4" w:space="0"/>
        <w:right w:val="none" w:color="000000" w:sz="0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Grid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none" w:color="000000" w:sz="0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Grid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none" w:color="000000" w:sz="0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Grid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none" w:color="000000" w:sz="0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Grid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bacc6" w:sz="4" w:space="0"/>
        <w:right w:val="none" w:color="000000" w:sz="0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Grid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79646" w:sz="4" w:space="0"/>
        <w:right w:val="none" w:color="000000" w:sz="0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Grid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6a6a6a" w:sz="4" w:space="0"/>
        <w:right w:val="none" w:color="000000" w:sz="0" w:space="0"/>
        <w:insideH w:val="single" w:color="6a6a6a" w:sz="4" w:space="0"/>
        <w:insideV w:val="single" w:color="6a6a6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Grid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5d8ac2" w:sz="4" w:space="0"/>
        <w:right w:val="none" w:color="000000" w:sz="0" w:space="0"/>
        <w:insideH w:val="single" w:color="5d8ac2" w:sz="4" w:space="0"/>
        <w:insideV w:val="single" w:color="5d8ac2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Grid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none" w:color="000000" w:sz="0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Grid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none" w:color="000000" w:sz="0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Grid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none" w:color="000000" w:sz="0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Grid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4bacc6" w:sz="4" w:space="0"/>
        <w:right w:val="none" w:color="000000" w:sz="0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Grid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79646" w:sz="4" w:space="0"/>
        <w:right w:val="none" w:color="000000" w:sz="0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Grid Table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Grid Table 4 - Accent 1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Grid Table 4 - Accent 2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Grid Table 4 - Accent 3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Grid Table 4 - Accent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>
    <w:name w:val="Grid Table 4 - Accent 5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>
    <w:name w:val="Grid Table 4 - Accent 6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>
    <w:name w:val="Grid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>
    <w:name w:val="Grid Table 5 Dark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>
    <w:name w:val="Grid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>
    <w:name w:val="Grid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>
    <w:name w:val="Grid Table 5 Dark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>
    <w:name w:val="Grid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>
    <w:name w:val="Grid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>
    <w:name w:val="Grid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>
    <w:name w:val="Grid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>
    <w:name w:val="Grid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>
    <w:name w:val="Grid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>
    <w:name w:val="Grid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>
    <w:name w:val="Grid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>
    <w:name w:val="Grid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>
    <w:name w:val="Grid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>
    <w:name w:val="Grid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>
    <w:name w:val="Grid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>
    <w:name w:val="Grid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>
    <w:name w:val="Grid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>
    <w:name w:val="Grid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>
    <w:name w:val="Grid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>
    <w:name w:val="List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>
    <w:name w:val="List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>
    <w:name w:val="List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>
    <w:name w:val="List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>
    <w:name w:val="List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>
    <w:name w:val="List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>
    <w:name w:val="List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>
    <w:name w:val="List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sz="4" w:space="0"/>
        <w:left w:val="none" w:color="000000" w:sz="0" w:space="0"/>
        <w:bottom w:val="single" w:color="6f6f6f" w:sz="4" w:space="0"/>
        <w:right w:val="none" w:color="000000" w:sz="0" w:space="0"/>
        <w:insideH w:val="single" w:color="6f6f6f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>
    <w:name w:val="List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none" w:color="000000" w:sz="0" w:space="0"/>
        <w:bottom w:val="single" w:color="9bb7d9" w:sz="4" w:space="0"/>
        <w:right w:val="none" w:color="000000" w:sz="0" w:space="0"/>
        <w:insideH w:val="single" w:color="9bb7d9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>
    <w:name w:val="List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none" w:color="000000" w:sz="0" w:space="0"/>
        <w:bottom w:val="single" w:color="db9b9a" w:sz="4" w:space="0"/>
        <w:right w:val="none" w:color="000000" w:sz="0" w:space="0"/>
        <w:insideH w:val="single" w:color="db9b9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>
    <w:name w:val="List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none" w:color="000000" w:sz="0" w:space="0"/>
        <w:bottom w:val="single" w:color="c6d8a1" w:sz="4" w:space="0"/>
        <w:right w:val="none" w:color="000000" w:sz="0" w:space="0"/>
        <w:insideH w:val="single" w:color="c6d8a1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>
    <w:name w:val="List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none" w:color="000000" w:sz="0" w:space="0"/>
        <w:bottom w:val="single" w:color="b7a7ca" w:sz="4" w:space="0"/>
        <w:right w:val="none" w:color="000000" w:sz="0" w:space="0"/>
        <w:insideH w:val="single" w:color="b7a7c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>
    <w:name w:val="List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none" w:color="000000" w:sz="0" w:space="0"/>
        <w:bottom w:val="single" w:color="99d0de" w:sz="4" w:space="0"/>
        <w:right w:val="none" w:color="000000" w:sz="0" w:space="0"/>
        <w:insideH w:val="single" w:color="99d0de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>
    <w:name w:val="List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none" w:color="000000" w:sz="0" w:space="0"/>
        <w:bottom w:val="single" w:color="fac396" w:sz="4" w:space="0"/>
        <w:right w:val="none" w:color="000000" w:sz="0" w:space="0"/>
        <w:insideH w:val="single" w:color="fac396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>
    <w:name w:val="List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>
    <w:name w:val="List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>
    <w:name w:val="List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>
    <w:name w:val="List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>
    <w:name w:val="List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>
    <w:name w:val="List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>
    <w:name w:val="List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>
    <w:name w:val="List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>
    <w:name w:val="List Table 4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>
    <w:name w:val="List Table 4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>
    <w:name w:val="List Table 4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>
    <w:name w:val="List Table 4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>
    <w:name w:val="List Table 4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>
    <w:name w:val="List Table 4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>
    <w:name w:val="List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>
    <w:name w:val="List Table 5 Dark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>
    <w:name w:val="List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>
    <w:name w:val="List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>
    <w:name w:val="List Table 5 Dark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>
    <w:name w:val="List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>
    <w:name w:val="List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>
    <w:name w:val="List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sz="4" w:space="0"/>
        <w:left w:val="none" w:color="000000" w:sz="0" w:space="0"/>
        <w:bottom w:val="single" w:color="7f7f7f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>
    <w:name w:val="List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f81bd" w:sz="4" w:space="0"/>
        <w:left w:val="none" w:color="000000" w:sz="0" w:space="0"/>
        <w:bottom w:val="single" w:color="4f81bd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>
    <w:name w:val="List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9695" w:sz="4" w:space="0"/>
        <w:left w:val="none" w:color="000000" w:sz="0" w:space="0"/>
        <w:bottom w:val="single" w:color="d99695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>
    <w:name w:val="List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d69b" w:sz="4" w:space="0"/>
        <w:left w:val="none" w:color="000000" w:sz="0" w:space="0"/>
        <w:bottom w:val="single" w:color="c3d69b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>
    <w:name w:val="List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2a1c6" w:sz="4" w:space="0"/>
        <w:left w:val="none" w:color="000000" w:sz="0" w:space="0"/>
        <w:bottom w:val="single" w:color="b2a1c6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0">
    <w:name w:val="List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ccdc" w:sz="4" w:space="0"/>
        <w:left w:val="none" w:color="000000" w:sz="0" w:space="0"/>
        <w:bottom w:val="single" w:color="92ccdc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1">
    <w:name w:val="List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ac090" w:sz="4" w:space="0"/>
        <w:left w:val="none" w:color="000000" w:sz="0" w:space="0"/>
        <w:bottom w:val="single" w:color="fac090" w:sz="4" w:space="0"/>
        <w:right w:val="none" w:color="000000" w:sz="0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2">
    <w:name w:val="List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7f7f7f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List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4f81bd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List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d99695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List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c3d69b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List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b2a1c6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List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92ccdc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List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none" w:color="000000" w:sz="0" w:space="0"/>
        <w:left w:val="none" w:color="000000" w:sz="0" w:space="0"/>
        <w:bottom w:val="none" w:color="000000" w:sz="0" w:space="0"/>
        <w:right w:val="single" w:color="fac090" w:sz="4" w:space="0"/>
        <w:insideH w:val="none" w:color="000000" w:sz="0" w:space="0"/>
        <w:insideV w:val="none" w:color="000000" w:sz="0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Lined - Accent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Lined - Accent 1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Lined - Accent 2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Lined - Accent 3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Lined - Accent 4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Lined - Accent 5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ned - Accent 6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Bordered &amp; Lined - Accent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Bordered &amp; Lined - Accent 1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Bordered &amp; Lined - Accent 2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Bordered &amp; Lined - Accent 3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Bordered &amp; Lined - Accent 4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Bordered &amp; Lined - Accent 5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2">
    <w:name w:val="Bordered &amp; Lined - Accent 6"/>
    <w:basedOn w:val="893"/>
    <w:uiPriority w:val="99"/>
    <w:pPr>
      <w:pBdr/>
      <w:spacing w:after="0" w:line="240" w:lineRule="auto"/>
      <w:ind/>
    </w:pPr>
    <w:rPr>
      <w:sz w:val="20"/>
      <w:szCs w:val="20"/>
      <w:lang w:eastAsia="pl-PL"/>
    </w:rPr>
    <w:tblPr>
      <w:tblStyleRowBandSize w:val="1"/>
      <w:tblStyleColBandSize w:val="1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3">
    <w:name w:val="Bordered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4">
    <w:name w:val="Bordered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5">
    <w:name w:val="Bordered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6">
    <w:name w:val="Bordered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7">
    <w:name w:val="Bordered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8">
    <w:name w:val="Bordered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9">
    <w:name w:val="Bordered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HeadingPairs>
    <vt:vector size="0" baseType="variant"/>
  </HeadingPairs>
  <TitlesOfParts>
    <vt:vector size="0" baseType="lpstr"/>
  </TitlesOfPart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</dc:creator>
  <dc:description/>
  <dc:language>pl-PL</dc:language>
  <cp:revision>9</cp:revision>
  <dcterms:created xsi:type="dcterms:W3CDTF">2026-08-25T10:17:00Z</dcterms:created>
  <dcterms:modified xsi:type="dcterms:W3CDTF">2026-09-04T06:19:38Z</dcterms:modified>
  <cp:version>786432</cp:version>
</cp:coreProperties>
</file>