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7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ZARZĄDZENIE NR </w:t>
      </w:r>
      <w:r>
        <w:rPr>
          <w:b/>
          <w:bCs/>
          <w:sz w:val="24"/>
          <w:szCs w:val="24"/>
        </w:rPr>
        <w:t xml:space="preserve">27/IX/2026</w:t>
      </w:r>
      <w:r>
        <w:rPr>
          <w:b/>
          <w:bCs/>
          <w:sz w:val="24"/>
          <w:szCs w:val="24"/>
        </w:rPr>
      </w:r>
    </w:p>
    <w:p>
      <w:pPr>
        <w:pStyle w:val="697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WÓJTA GMINY BRANIEWO    </w:t>
      </w:r>
      <w:r>
        <w:rPr>
          <w:b/>
          <w:bCs/>
          <w:sz w:val="24"/>
          <w:szCs w:val="24"/>
        </w:rPr>
      </w:r>
    </w:p>
    <w:p>
      <w:pPr>
        <w:pStyle w:val="697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>
        <w:rPr>
          <w:b/>
          <w:bCs/>
          <w:sz w:val="24"/>
          <w:szCs w:val="24"/>
        </w:rPr>
        <w:t xml:space="preserve">20 kwietnia</w:t>
      </w:r>
      <w:r>
        <w:rPr>
          <w:b/>
          <w:bCs/>
          <w:sz w:val="24"/>
          <w:szCs w:val="24"/>
        </w:rPr>
        <w:t xml:space="preserve"> 2026 r.</w:t>
      </w:r>
      <w:r>
        <w:rPr>
          <w:b/>
          <w:bCs/>
          <w:sz w:val="24"/>
          <w:szCs w:val="24"/>
        </w:rPr>
      </w:r>
    </w:p>
    <w:p>
      <w:pPr>
        <w:pStyle w:val="69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  <w:r>
        <w:rPr>
          <w:b/>
          <w:bCs/>
        </w:rPr>
      </w:r>
    </w:p>
    <w:p>
      <w:pPr>
        <w:pStyle w:val="697"/>
        <w:pBdr/>
        <w:spacing/>
        <w:ind/>
        <w:jc w:val="center"/>
        <w:rPr/>
      </w:pPr>
      <w:r/>
      <w:r/>
    </w:p>
    <w:p>
      <w:pPr>
        <w:pStyle w:val="697"/>
        <w:pBdr/>
        <w:spacing/>
        <w:ind/>
        <w:jc w:val="center"/>
        <w:rPr/>
      </w:pPr>
      <w:r/>
      <w:r/>
    </w:p>
    <w:p>
      <w:pPr>
        <w:pStyle w:val="697"/>
        <w:pBdr/>
        <w:spacing w:line="240" w:lineRule="auto"/>
        <w:ind/>
        <w:jc w:val="both"/>
        <w:rPr/>
      </w:pPr>
      <w:r>
        <w:t xml:space="preserve">          Na podstawie art. 30 ust 2 pkt 3 ustawy z dnia 8 marca 1990 r., o samorządzie gminnym</w:t>
      </w:r>
      <w:r/>
    </w:p>
    <w:p>
      <w:pPr>
        <w:pStyle w:val="697"/>
        <w:pBdr/>
        <w:spacing w:line="240" w:lineRule="auto"/>
        <w:ind/>
        <w:jc w:val="both"/>
        <w:rPr/>
      </w:pPr>
      <w:r>
        <w:t xml:space="preserve">( </w:t>
      </w:r>
      <w:r>
        <w:rPr>
          <w:i/>
          <w:iCs/>
        </w:rPr>
        <w:t xml:space="preserve">t.j</w:t>
      </w:r>
      <w:r>
        <w:rPr>
          <w:i/>
          <w:iCs/>
        </w:rPr>
        <w:t xml:space="preserve">. Dz. U. z 202</w:t>
      </w:r>
      <w:r>
        <w:rPr>
          <w:i/>
          <w:iCs/>
        </w:rPr>
        <w:t xml:space="preserve">5</w:t>
      </w:r>
      <w:r>
        <w:rPr>
          <w:i/>
          <w:iCs/>
        </w:rPr>
        <w:t xml:space="preserve"> r., poz. 1</w:t>
      </w:r>
      <w:r>
        <w:rPr>
          <w:i/>
          <w:iCs/>
        </w:rPr>
        <w:t xml:space="preserve">153</w:t>
      </w:r>
      <w:r>
        <w:rPr>
          <w:i/>
          <w:iCs/>
        </w:rPr>
        <w:t xml:space="preserve"> ze zm. )</w:t>
      </w:r>
      <w:r>
        <w:t xml:space="preserve"> i art. 35 ust. 1 i 2 ustawy z dnia 21 sierpnia 1997 r.,- </w:t>
      </w:r>
      <w:r/>
    </w:p>
    <w:p>
      <w:pPr>
        <w:pStyle w:val="697"/>
        <w:pBdr/>
        <w:spacing w:line="240" w:lineRule="auto"/>
        <w:ind/>
        <w:jc w:val="both"/>
        <w:rPr/>
      </w:pPr>
      <w:r>
        <w:t xml:space="preserve"> o gospodarce  nieruchomościami ( </w:t>
      </w:r>
      <w:r>
        <w:rPr>
          <w:i/>
          <w:iCs/>
        </w:rPr>
        <w:t xml:space="preserve">t.j</w:t>
      </w:r>
      <w:r>
        <w:rPr>
          <w:i/>
          <w:iCs/>
        </w:rPr>
        <w:t xml:space="preserve">.  Dz. U. z 2024 r., poz. 1145</w:t>
      </w:r>
      <w:r>
        <w:t xml:space="preserve"> ze zm.),  Uchwała Nr </w:t>
      </w:r>
      <w:r>
        <w:t xml:space="preserve">25</w:t>
      </w:r>
      <w:r>
        <w:t xml:space="preserve">/IX/2026  Rady Gminy Braniewo z dnia </w:t>
      </w:r>
      <w:r>
        <w:t xml:space="preserve">17 kwietnia </w:t>
      </w:r>
      <w:r>
        <w:t xml:space="preserve">2026 r., w sprawie  wyrażenia zgody na zbycie lokalu mieszkalnego wraz z pomieszczeniem przynależnym i  udziałem  w częściach wspólnych budynku i we współwłasności nieruchomości</w:t>
      </w:r>
      <w:r>
        <w:t xml:space="preserve"> położonej w obrębie </w:t>
      </w:r>
      <w:r>
        <w:t xml:space="preserve">Szyleny oraz</w:t>
      </w:r>
      <w:r>
        <w:t xml:space="preserve"> Uchwała Nr </w:t>
      </w:r>
      <w:r>
        <w:t xml:space="preserve">26</w:t>
      </w:r>
      <w:r>
        <w:t xml:space="preserve">/IX/2026  Rady Gminy Braniewo z dnia </w:t>
      </w:r>
      <w:r>
        <w:t xml:space="preserve">17 kwietnia </w:t>
      </w:r>
      <w:r>
        <w:t xml:space="preserve">2026 r., w sprawie  wyrażenia zgody na zbycie lokalu mieszkalnego wraz z pomieszczeniem przynależnym i  udziałem  w częściach wspólnych budynku i we współwłasności nieruchomości</w:t>
      </w:r>
      <w:r>
        <w:t xml:space="preserve"> położonej w obrębie </w:t>
      </w:r>
      <w:r>
        <w:t xml:space="preserve">Szyleny</w:t>
      </w:r>
      <w:r>
        <w:t xml:space="preserve">, </w:t>
      </w:r>
      <w:r>
        <w:t xml:space="preserve">zarządzam co następuje:</w:t>
      </w:r>
      <w:r/>
    </w:p>
    <w:p>
      <w:pPr>
        <w:pStyle w:val="697"/>
        <w:pBdr/>
        <w:spacing w:line="360" w:lineRule="auto"/>
        <w:ind/>
        <w:jc w:val="both"/>
        <w:rPr/>
      </w:pPr>
      <w:r/>
      <w:r/>
    </w:p>
    <w:p>
      <w:pPr>
        <w:pStyle w:val="697"/>
        <w:pBdr/>
        <w:spacing w:line="360" w:lineRule="auto"/>
        <w:ind/>
        <w:jc w:val="center"/>
        <w:rPr/>
      </w:pPr>
      <w:r/>
      <w:bookmarkStart w:id="0" w:name="_Hlk40094350"/>
      <w:r>
        <w:t xml:space="preserve"> § </w:t>
      </w:r>
      <w:bookmarkEnd w:id="0"/>
      <w:r>
        <w:t xml:space="preserve">1.</w:t>
      </w:r>
      <w:r/>
    </w:p>
    <w:p>
      <w:pPr>
        <w:pStyle w:val="697"/>
        <w:pBdr/>
        <w:spacing w:after="240"/>
        <w:ind/>
        <w:jc w:val="both"/>
        <w:rPr/>
      </w:pPr>
      <w:r>
        <w:t xml:space="preserve">Przeznaczam do sprzedaży nieruchomości wymienione w wykazie nieruchomości stanowiący  załącznik do niniejszego zarządzenia:</w:t>
      </w:r>
      <w:r/>
    </w:p>
    <w:p>
      <w:pPr>
        <w:pStyle w:val="697"/>
        <w:pBdr/>
        <w:spacing w:line="360" w:lineRule="auto"/>
        <w:ind/>
        <w:jc w:val="center"/>
        <w:rPr/>
      </w:pPr>
      <w:r>
        <w:t xml:space="preserve"> § 2.</w:t>
      </w:r>
      <w:r/>
    </w:p>
    <w:p>
      <w:pPr>
        <w:pStyle w:val="697"/>
        <w:pBdr/>
        <w:spacing/>
        <w:ind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 xml:space="preserve">§ 1 podaje do publicznej wiadomości poprzez wywieszenie na</w:t>
      </w:r>
      <w:r>
        <w:rPr>
          <w:rFonts w:cs="Times New Roman"/>
        </w:rPr>
      </w:r>
    </w:p>
    <w:p>
      <w:pPr>
        <w:pStyle w:val="697"/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tablicy ogłoszeń Urzędu  Gminy  Braniewo  na  okres 21 dni,  zamieszczenie  na  stronie  internetowej </w:t>
      </w:r>
      <w:r>
        <w:rPr>
          <w:rFonts w:cs="Times New Roman"/>
        </w:rPr>
      </w:r>
      <w:r>
        <w:rPr>
          <w:rFonts w:cs="Times New Roman"/>
        </w:rPr>
        <w:t xml:space="preserve">Gminy Braniewo oraz w Biuletynie Informacji  Publicznej.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697"/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97"/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2. Informację o zamieszczeniu wykazu podaje się do publicznej wiadomości w prasie lokalnej.</w:t>
      </w:r>
      <w:r>
        <w:rPr>
          <w:rFonts w:cs="Times New Roman"/>
        </w:rPr>
      </w:r>
    </w:p>
    <w:p>
      <w:pPr>
        <w:pStyle w:val="697"/>
        <w:pBdr/>
        <w:spacing/>
        <w:ind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97"/>
        <w:pBdr/>
        <w:spacing/>
        <w:ind/>
        <w:jc w:val="center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97"/>
        <w:pBdr/>
        <w:spacing w:line="360" w:lineRule="auto"/>
        <w:ind/>
        <w:jc w:val="center"/>
        <w:rPr/>
      </w:pPr>
      <w:r>
        <w:t xml:space="preserve">§ 3.</w:t>
      </w:r>
      <w:r/>
    </w:p>
    <w:p>
      <w:pPr>
        <w:pStyle w:val="697"/>
        <w:pBdr/>
        <w:spacing w:line="360" w:lineRule="auto"/>
        <w:ind/>
        <w:rPr/>
      </w:pPr>
      <w:r>
        <w:t xml:space="preserve">Wykonanie zarządzenia powierza się Sekretarzowi Gminy Braniewo.</w:t>
      </w:r>
      <w:r/>
    </w:p>
    <w:p>
      <w:pPr>
        <w:pStyle w:val="697"/>
        <w:pBdr/>
        <w:spacing w:line="360" w:lineRule="auto"/>
        <w:ind/>
        <w:rPr/>
      </w:pPr>
      <w:r/>
      <w:r/>
    </w:p>
    <w:p>
      <w:pPr>
        <w:pStyle w:val="697"/>
        <w:pBdr/>
        <w:spacing w:line="360" w:lineRule="auto"/>
        <w:ind/>
        <w:jc w:val="center"/>
        <w:rPr/>
      </w:pPr>
      <w:r>
        <w:t xml:space="preserve">§ 4.</w:t>
      </w:r>
      <w:r/>
    </w:p>
    <w:p>
      <w:pPr>
        <w:pStyle w:val="697"/>
        <w:pBdr/>
        <w:spacing w:line="360" w:lineRule="auto"/>
        <w:ind/>
        <w:rPr/>
      </w:pPr>
      <w:r>
        <w:t xml:space="preserve">Zarządzenie wchodzi w życie z dniem podpisania.</w:t>
      </w:r>
      <w:r/>
    </w:p>
    <w:p>
      <w:pPr>
        <w:pStyle w:val="697"/>
        <w:pBdr/>
        <w:spacing w:line="360" w:lineRule="auto"/>
        <w:ind/>
        <w:rPr/>
      </w:pPr>
      <w:r/>
      <w:r/>
    </w:p>
    <w:p>
      <w:pPr>
        <w:pStyle w:val="697"/>
        <w:pBdr/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4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6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6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6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4"/>
    <w:link w:val="6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line="252" w:lineRule="auto"/>
      <w:ind/>
    </w:pPr>
    <w:rPr>
      <w:sz w:val="22"/>
      <w:szCs w:val="22"/>
      <w14:ligatures w14:val="none"/>
    </w:r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14:ligatures w14:val="standardContextual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Nagłówek 1 Znak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8" w:customStyle="1">
    <w:name w:val="Nagłówek 2 Znak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9" w:customStyle="1">
    <w:name w:val="Nagłówek 3 Znak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0" w:customStyle="1">
    <w:name w:val="Nagłówek 4 Znak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1" w:customStyle="1">
    <w:name w:val="Nagłówek 5 Znak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82" w:customStyle="1">
    <w:name w:val="Nagłówek 6 Znak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Nagłówek 7 Znak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Nagłówek 8 Znak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Nagłówek 9 Znak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687" w:customStyle="1">
    <w:name w:val="Tytuł Znak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 w:line="278" w:lineRule="auto"/>
      <w:ind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689" w:customStyle="1">
    <w:name w:val="Podtytuł Znak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before="160" w:line="278" w:lineRule="auto"/>
      <w:ind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691" w:customStyle="1">
    <w:name w:val="Cytat Znak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 w:line="278" w:lineRule="auto"/>
      <w:ind w:left="720"/>
      <w:contextualSpacing w:val="true"/>
    </w:pPr>
    <w:rPr>
      <w:sz w:val="24"/>
      <w:szCs w:val="24"/>
      <w14:ligatures w14:val="standardContextual"/>
    </w:r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78" w:lineRule="auto"/>
      <w:ind w:right="864" w:left="864"/>
      <w:jc w:val="center"/>
    </w:pPr>
    <w:rPr>
      <w:i/>
      <w:iCs/>
      <w:color w:val="2f5496" w:themeColor="accent1" w:themeShade="BF"/>
      <w:sz w:val="24"/>
      <w:szCs w:val="24"/>
      <w14:ligatures w14:val="standardContextual"/>
    </w:rPr>
  </w:style>
  <w:style w:type="character" w:styleId="695" w:customStyle="1">
    <w:name w:val="Cytat intensywny Znak"/>
    <w:basedOn w:val="674"/>
    <w:link w:val="69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697" w:customStyle="1">
    <w:name w:val="Standard"/>
    <w:pPr>
      <w:widowControl w:val="false"/>
      <w:pBdr/>
      <w:spacing w:after="0" w:line="240" w:lineRule="auto"/>
      <w:ind/>
    </w:pPr>
    <w:rPr>
      <w:rFonts w:ascii="Times New Roman" w:hAnsi="Times New Roman" w:eastAsia="Lucida Sans Unicode" w:cs="Mangal"/>
      <w:lang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revision>3</cp:revision>
  <dcterms:created xsi:type="dcterms:W3CDTF">2025-12-22T08:00:00Z</dcterms:created>
  <dcterms:modified xsi:type="dcterms:W3CDTF">2026-04-20T06:37:33Z</dcterms:modified>
</cp:coreProperties>
</file>