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do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Zarządzenia Nr  43</w:t>
      </w:r>
      <w:r>
        <w:rPr>
          <w:sz w:val="18"/>
          <w:szCs w:val="18"/>
        </w:rPr>
        <w:t xml:space="preserve">/IX/2026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Wójta Gminy Braniewo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30 czerwca 2026  r.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tabs>
          <w:tab w:val="left" w:leader="none" w:pos="9344"/>
        </w:tabs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30 czerwca 2026r.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4F4D9346"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2026 r.,</w:t>
        <w:br w:type="textWrapping" w:clear="all"/>
        <w:t xml:space="preserve">poz. 399)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755"/>
        <w:gridCol w:w="708"/>
        <w:gridCol w:w="3855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Lipowina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2/137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Wola Lipowska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EL1B/00018675/1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6,5132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 w14:paraId="1B97D519"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Część nieruchomości gruntowej o pow. 0,0200 ha- z przeznaczeniem na ogródek przydomowy.</w:t>
            </w:r>
            <w:r/>
          </w:p>
          <w:p w14:paraId="07F08E3F"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23,18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28</cp:revision>
  <dcterms:created xsi:type="dcterms:W3CDTF">2021-03-01T06:29:00Z</dcterms:created>
  <dcterms:modified xsi:type="dcterms:W3CDTF">2026-06-30T06:42:26Z</dcterms:modified>
</cp:coreProperties>
</file>