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>
      <v:fill opacity="0f"/>
    </v:background>
  </w:background>
  <w:body>
    <w:p>
      <w:pPr>
        <w:pStyle w:val="887"/>
        <w:pBdr/>
        <w:spacing/>
        <w:ind w:right="0" w:left="13170"/>
        <w:rPr>
          <w:sz w:val="22"/>
          <w:szCs w:val="22"/>
        </w:rPr>
      </w:pPr>
      <w:r>
        <w:rPr>
          <w:sz w:val="22"/>
          <w:szCs w:val="22"/>
        </w:rPr>
        <w:t xml:space="preserve">Załącznik do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7"/>
        <w:pBdr/>
        <w:spacing/>
        <w:ind w:right="0" w:left="13170"/>
        <w:rPr>
          <w:sz w:val="22"/>
          <w:szCs w:val="22"/>
        </w:rPr>
      </w:pPr>
      <w:r>
        <w:rPr>
          <w:sz w:val="22"/>
          <w:szCs w:val="22"/>
        </w:rPr>
        <w:t xml:space="preserve">Zarządzenia Nr 45/IX/2026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7"/>
        <w:pBdr/>
        <w:spacing/>
        <w:ind w:right="0" w:left="13170"/>
        <w:rPr>
          <w:sz w:val="22"/>
          <w:szCs w:val="22"/>
        </w:rPr>
      </w:pPr>
      <w:r>
        <w:rPr>
          <w:sz w:val="22"/>
          <w:szCs w:val="22"/>
        </w:rPr>
        <w:t xml:space="preserve">Wójta Gminy Braniewo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7"/>
        <w:pBdr/>
        <w:spacing/>
        <w:ind w:right="0" w:left="13170"/>
        <w:rPr>
          <w:sz w:val="22"/>
          <w:szCs w:val="22"/>
        </w:rPr>
      </w:pPr>
      <w:r>
        <w:rPr>
          <w:sz w:val="22"/>
          <w:szCs w:val="22"/>
        </w:rPr>
        <w:t xml:space="preserve">z dnia  8 lipca 2026 r.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7"/>
        <w:pBdr/>
        <w:spacing/>
        <w:ind w:right="0" w:left="1317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0"/>
        <w:numPr>
          <w:ilvl w:val="4"/>
          <w:numId w:val="1"/>
        </w:numPr>
        <w:pBdr/>
        <w:spacing/>
        <w:ind w:right="0" w:firstLine="0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Braniewo, dnia 8 lipca 2026 r.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90"/>
        <w:numPr>
          <w:ilvl w:val="4"/>
          <w:numId w:val="1"/>
        </w:numPr>
        <w:pBdr/>
        <w:spacing/>
        <w:ind w:righ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90"/>
        <w:numPr>
          <w:ilvl w:val="4"/>
          <w:numId w:val="1"/>
        </w:numPr>
        <w:pBdr/>
        <w:spacing/>
        <w:ind w:righ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90"/>
        <w:numPr>
          <w:ilvl w:val="4"/>
          <w:numId w:val="1"/>
        </w:numPr>
        <w:pBdr/>
        <w:spacing/>
        <w:ind w:righ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90"/>
        <w:numPr>
          <w:ilvl w:val="4"/>
          <w:numId w:val="1"/>
        </w:numPr>
        <w:pBdr/>
        <w:spacing/>
        <w:ind w:righ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 Y K A Z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90"/>
        <w:numPr>
          <w:ilvl w:val="4"/>
          <w:numId w:val="1"/>
        </w:numPr>
        <w:pBdr/>
        <w:spacing/>
        <w:ind w:right="0"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NIERUCHOMOŚCI PRZEZNACZONYCH DO </w:t>
      </w:r>
      <w:r>
        <w:rPr>
          <w:b/>
          <w:sz w:val="22"/>
          <w:szCs w:val="22"/>
        </w:rPr>
        <w:t xml:space="preserve">NAJMU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9"/>
        <w:numPr>
          <w:ilvl w:val="1"/>
          <w:numId w:val="1"/>
        </w:numPr>
        <w:pBdr/>
        <w:spacing/>
        <w:ind w:right="0" w:firstLine="0" w:left="0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7"/>
        <w:pBdr/>
        <w:spacing/>
        <w:ind w:right="0"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Wójt Gminy Braniewo działając na podstawie art. 35 ust. 1 i 2 ustawy z dnia 21 sierpnia 1997 r. o gospodarce nieruchomościami </w:t>
      </w:r>
      <w:r>
        <w:rPr>
          <w:i/>
          <w:iCs/>
          <w:sz w:val="22"/>
          <w:szCs w:val="22"/>
        </w:rPr>
        <w:t xml:space="preserve">(t.j. Dz. U. z 2026 r.,poz. 399),</w:t>
      </w:r>
      <w:r>
        <w:rPr>
          <w:sz w:val="22"/>
          <w:szCs w:val="22"/>
        </w:rPr>
        <w:t xml:space="preserve"> podaje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do publicznej wiadomości wykaz nieruchomości stanowiących mienie komunalne Gminy Braniewo, przeznaczonych do najmu w trybie bezprzetargowym.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7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7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jc w:val="center"/>
        <w:tblInd w:w="0" w:type="dxa"/>
        <w:tblW w:w="0" w:type="auto"/>
        <w:tblCellMar>
          <w:left w:w="70" w:type="dxa"/>
          <w:top w:w="0" w:type="dxa"/>
          <w:right w:w="70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75"/>
        <w:gridCol w:w="1518"/>
        <w:gridCol w:w="1727"/>
        <w:gridCol w:w="1657"/>
        <w:gridCol w:w="800"/>
        <w:gridCol w:w="4462"/>
        <w:gridCol w:w="1984"/>
        <w:gridCol w:w="1319"/>
        <w:gridCol w:w="1421"/>
      </w:tblGrid>
      <w:tr>
        <w:trPr>
          <w:trHeight w:val="1152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Lp.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Położenie nieruchomości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Oznaczenie nieruchomości</w:t>
              <w:br w:type="textWrapping" w:clear="all"/>
              <w:t xml:space="preserve">w ewidencji gruntów</w:t>
              <w:br w:type="textWrapping" w:clear="all"/>
              <w:t xml:space="preserve">i budynków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Oznaczenie nieruchomości według księgi wieczystej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Pow.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w ha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Opis, przeznaczenie i sposób zagospodarowania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nieruchomości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8"/>
              <w:numPr>
                <w:ilvl w:val="0"/>
                <w:numId w:val="0"/>
              </w:numPr>
              <w:pBdr/>
              <w:spacing/>
              <w:ind w:right="0" w:firstLine="0" w:left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Wysokość czynszu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Waloryzacja czynszu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pStyle w:val="888"/>
              <w:numPr>
                <w:ilvl w:val="0"/>
                <w:numId w:val="0"/>
              </w:numPr>
              <w:pBdr/>
              <w:spacing/>
              <w:ind w:right="0" w:firstLine="0"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Termin płatności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pStyle w:val="913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rPr>
          <w:trHeight w:val="14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887"/>
              <w:pBdr/>
              <w:spacing/>
              <w:ind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Gronówko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gm. Braniewo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dz. nr   12/18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obr.  Wola Lipowska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EL1B/00023499/1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16"/>
              <w:pBdr/>
              <w:spacing w:line="252" w:lineRule="auto"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0,1590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2 segmenty o pow. 30m</w:t>
            </w:r>
            <w:r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 w budynku gospodarczym wielosegmentowym  wraz z udziałem 1/12 w nieruchomości  nim zabudowanym położonej w miejscowości Gronówko.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Ustalona zgodnie z Zarządzeniem Wójta Gminy Braniewo z dnia 31.12.2020,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Nr 79/VIII/2020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na kwotę                           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52,95 zł (rocznie) najem bud. gosp. 73,80 zł (miesięcznie)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Corocznie o 3%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Corocznie do 31 marca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14"/>
        <w:pBdr/>
        <w:spacing w:after="0" w:before="0"/>
        <w:ind w:right="0" w:left="0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none"/>
        </w:rPr>
        <w:t xml:space="preserve">    </w:t>
      </w:r>
      <w:r>
        <w:rPr>
          <w:b/>
          <w:bCs/>
          <w:sz w:val="22"/>
          <w:szCs w:val="22"/>
          <w:u w:val="none"/>
        </w:rPr>
        <w:t xml:space="preserve">Do  ceny najmu/ dzierżawy  nieruchomości  doliczony został  podatek VAT w wysokości 23%.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4"/>
        <w:pBdr/>
        <w:spacing/>
        <w:ind w:right="0" w:hanging="15"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Wykaz podaje się do publicznej wiadomości poprzez wywieszenie na tablicy ogłoszeń Urzędu Gminy Braniewo, zamieszczenie na stronie internetowej Gminy Braniewo, pod adresem: 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"http://www.gminabraniewo.pl/"</w:instrText>
      </w:r>
      <w:r>
        <w:rPr>
          <w:sz w:val="22"/>
          <w:szCs w:val="22"/>
        </w:rPr>
        <w:fldChar w:fldCharType="separate"/>
      </w:r>
      <w:r>
        <w:rPr>
          <w:rStyle w:val="903"/>
          <w:sz w:val="22"/>
          <w:szCs w:val="22"/>
          <w:u w:val="none"/>
        </w:rPr>
        <w:t xml:space="preserve">http://www.gminabraniewo.pl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oraz w Biuletynie Informacji Publicznej Gminy Braniewo, pod adresem: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"https://bipbraniewo.warmia.mazury.pl/"</w:instrText>
      </w:r>
      <w:r>
        <w:rPr>
          <w:sz w:val="22"/>
          <w:szCs w:val="22"/>
        </w:rPr>
        <w:fldChar w:fldCharType="separate"/>
      </w:r>
      <w:r>
        <w:rPr>
          <w:rStyle w:val="903"/>
          <w:sz w:val="22"/>
          <w:szCs w:val="22"/>
          <w:u w:val="none"/>
          <w:lang w:val="pl-PL" w:eastAsia="ar-SA" w:bidi="ar-SA"/>
        </w:rPr>
        <w:t xml:space="preserve">https://bipbraniewo.warmia.mazury.pl/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na okres 21 dni 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4"/>
        <w:pBdr/>
        <w:spacing/>
        <w:ind w:right="0" w:hanging="15" w:left="284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Informację o zamieszczeniu wykazu podaje się do publicznej wiadomości w prasie lokalnej.</w:t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Style w:val="887"/>
        <w:pBdr/>
        <w:spacing/>
        <w:ind w:right="0" w:left="284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Informacje:</w:t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Style w:val="887"/>
        <w:pBdr/>
        <w:spacing/>
        <w:ind w:right="0" w:left="284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Gmina Braniewo- Renata Kozińska, tel. 55-644-0318, e-mail: administracja@gminabraniewo.pl</w:t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11906" w:orient="landscape" w:w="16838"/>
      <w:pgMar w:top="678" w:right="719" w:bottom="480" w:left="360" w:header="709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ans">
    <w:panose1 w:val="020B0604020202020204"/>
  </w:font>
  <w:font w:name="Mangal">
    <w:panose1 w:val="02040503050406030204"/>
  </w:font>
  <w:font w:name="OpenSymbol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88"/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89"/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0"/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584" w:left="1584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>
    <w:name w:val="Table Grid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 Light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9">
    <w:name w:val="Heading 3"/>
    <w:basedOn w:val="887"/>
    <w:next w:val="887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7"/>
    <w:next w:val="887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6"/>
    <w:basedOn w:val="887"/>
    <w:next w:val="887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2">
    <w:name w:val="Heading 7"/>
    <w:basedOn w:val="887"/>
    <w:next w:val="887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3">
    <w:name w:val="Heading 8"/>
    <w:basedOn w:val="887"/>
    <w:next w:val="887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4">
    <w:name w:val="Heading 9"/>
    <w:basedOn w:val="887"/>
    <w:next w:val="887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numbering" w:styleId="836" w:default="1">
    <w:name w:val="No List"/>
    <w:uiPriority w:val="99"/>
    <w:semiHidden/>
    <w:unhideWhenUsed/>
    <w:pPr>
      <w:pBdr/>
      <w:spacing/>
      <w:ind/>
    </w:pPr>
  </w:style>
  <w:style w:type="character" w:styleId="837">
    <w:name w:val="Heading 1 Char"/>
    <w:basedOn w:val="835"/>
    <w:link w:val="8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5"/>
    <w:link w:val="8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5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5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5"/>
    <w:link w:val="8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5"/>
    <w:link w:val="8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5"/>
    <w:link w:val="8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5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5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7"/>
    <w:next w:val="887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5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7"/>
    <w:next w:val="887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5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7"/>
    <w:next w:val="887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5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2">
    <w:name w:val="List Paragraph"/>
    <w:basedOn w:val="887"/>
    <w:uiPriority w:val="34"/>
    <w:qFormat/>
    <w:pPr>
      <w:pBdr/>
      <w:spacing/>
      <w:ind w:left="720"/>
      <w:contextualSpacing w:val="true"/>
    </w:pPr>
  </w:style>
  <w:style w:type="character" w:styleId="853">
    <w:name w:val="Intense Emphasis"/>
    <w:basedOn w:val="83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4">
    <w:name w:val="Intense Quote"/>
    <w:basedOn w:val="887"/>
    <w:next w:val="887"/>
    <w:link w:val="85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5">
    <w:name w:val="Intense Quote Char"/>
    <w:basedOn w:val="835"/>
    <w:link w:val="8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6">
    <w:name w:val="Intense Reference"/>
    <w:basedOn w:val="83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7">
    <w:name w:val="No Spacing"/>
    <w:basedOn w:val="887"/>
    <w:uiPriority w:val="1"/>
    <w:qFormat/>
    <w:pPr>
      <w:pBdr/>
      <w:spacing w:after="0" w:line="240" w:lineRule="auto"/>
      <w:ind/>
    </w:pPr>
  </w:style>
  <w:style w:type="character" w:styleId="858">
    <w:name w:val="Subtle Emphasis"/>
    <w:basedOn w:val="8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9">
    <w:name w:val="Emphasis"/>
    <w:basedOn w:val="835"/>
    <w:uiPriority w:val="20"/>
    <w:qFormat/>
    <w:pPr>
      <w:pBdr/>
      <w:spacing/>
      <w:ind/>
    </w:pPr>
    <w:rPr>
      <w:i/>
      <w:iCs/>
    </w:rPr>
  </w:style>
  <w:style w:type="character" w:styleId="860">
    <w:name w:val="Strong"/>
    <w:basedOn w:val="835"/>
    <w:uiPriority w:val="22"/>
    <w:qFormat/>
    <w:pPr>
      <w:pBdr/>
      <w:spacing/>
      <w:ind/>
    </w:pPr>
    <w:rPr>
      <w:b/>
      <w:bCs/>
    </w:rPr>
  </w:style>
  <w:style w:type="character" w:styleId="861">
    <w:name w:val="Subtle Reference"/>
    <w:basedOn w:val="8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2">
    <w:name w:val="Book Title"/>
    <w:basedOn w:val="83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3">
    <w:name w:val="Header"/>
    <w:basedOn w:val="887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Header Char"/>
    <w:basedOn w:val="835"/>
    <w:link w:val="863"/>
    <w:uiPriority w:val="99"/>
    <w:pPr>
      <w:pBdr/>
      <w:spacing/>
      <w:ind/>
    </w:pPr>
  </w:style>
  <w:style w:type="paragraph" w:styleId="865">
    <w:name w:val="Footer"/>
    <w:basedOn w:val="887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Footer Char"/>
    <w:basedOn w:val="835"/>
    <w:link w:val="865"/>
    <w:uiPriority w:val="99"/>
    <w:pPr>
      <w:pBdr/>
      <w:spacing/>
      <w:ind/>
    </w:pPr>
  </w:style>
  <w:style w:type="paragraph" w:styleId="867">
    <w:name w:val="footnote text"/>
    <w:basedOn w:val="887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35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35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FollowedHyperlink"/>
    <w:basedOn w:val="8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875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876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877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878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879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880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881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882">
    <w:name w:val="toc 9"/>
    <w:basedOn w:val="887"/>
    <w:next w:val="887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5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table" w:styleId="88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7" w:default="1">
    <w:name w:val="Normal"/>
    <w:next w:val="887"/>
    <w:link w:val="887"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0"/>
      <w:szCs w:val="20"/>
      <w:lang w:val="pl-PL" w:eastAsia="zh-CN" w:bidi="ar-SA"/>
    </w:rPr>
  </w:style>
  <w:style w:type="paragraph" w:styleId="888">
    <w:name w:val="Heading 1"/>
    <w:basedOn w:val="887"/>
    <w:next w:val="887"/>
    <w:link w:val="887"/>
    <w:pPr>
      <w:keepNext w:val="true"/>
      <w:numPr>
        <w:ilvl w:val="0"/>
        <w:numId w:val="1"/>
      </w:numPr>
      <w:pBdr/>
      <w:spacing/>
      <w:ind/>
      <w:jc w:val="center"/>
      <w:outlineLvl w:val="0"/>
    </w:pPr>
    <w:rPr>
      <w:sz w:val="24"/>
    </w:rPr>
  </w:style>
  <w:style w:type="paragraph" w:styleId="889">
    <w:name w:val="Heading 2"/>
    <w:basedOn w:val="887"/>
    <w:next w:val="887"/>
    <w:link w:val="887"/>
    <w:pPr>
      <w:keepNext w:val="true"/>
      <w:numPr>
        <w:ilvl w:val="1"/>
        <w:numId w:val="1"/>
      </w:numPr>
      <w:pBdr/>
      <w:spacing/>
      <w:ind/>
      <w:outlineLvl w:val="1"/>
    </w:pPr>
    <w:rPr>
      <w:sz w:val="24"/>
    </w:rPr>
  </w:style>
  <w:style w:type="paragraph" w:styleId="890">
    <w:name w:val="Heading 5"/>
    <w:basedOn w:val="887"/>
    <w:next w:val="887"/>
    <w:link w:val="887"/>
    <w:pPr>
      <w:keepNext w:val="true"/>
      <w:numPr>
        <w:ilvl w:val="4"/>
        <w:numId w:val="1"/>
      </w:numPr>
      <w:pBdr/>
      <w:spacing/>
      <w:ind w:right="0" w:firstLine="7513" w:left="0"/>
      <w:outlineLvl w:val="4"/>
    </w:pPr>
    <w:rPr>
      <w:sz w:val="24"/>
    </w:rPr>
  </w:style>
  <w:style w:type="character" w:styleId="891">
    <w:name w:val="Domyślna czcionka akapitu"/>
    <w:next w:val="891"/>
    <w:link w:val="887"/>
    <w:pPr>
      <w:pBdr/>
      <w:spacing/>
      <w:ind/>
    </w:pPr>
  </w:style>
  <w:style w:type="character" w:styleId="892">
    <w:name w:val="WW8Num1z0"/>
    <w:next w:val="892"/>
    <w:link w:val="887"/>
    <w:pPr>
      <w:pBdr/>
      <w:spacing/>
      <w:ind/>
    </w:pPr>
  </w:style>
  <w:style w:type="character" w:styleId="893">
    <w:name w:val="WW8Num1z1"/>
    <w:next w:val="893"/>
    <w:link w:val="887"/>
    <w:pPr>
      <w:pBdr/>
      <w:spacing/>
      <w:ind/>
    </w:pPr>
  </w:style>
  <w:style w:type="character" w:styleId="894">
    <w:name w:val="WW8Num1z2"/>
    <w:next w:val="894"/>
    <w:link w:val="887"/>
    <w:pPr>
      <w:pBdr/>
      <w:spacing/>
      <w:ind/>
    </w:pPr>
  </w:style>
  <w:style w:type="character" w:styleId="895">
    <w:name w:val="WW8Num1z3"/>
    <w:next w:val="895"/>
    <w:link w:val="887"/>
    <w:pPr>
      <w:pBdr/>
      <w:spacing/>
      <w:ind/>
    </w:pPr>
  </w:style>
  <w:style w:type="character" w:styleId="896">
    <w:name w:val="WW8Num1z4"/>
    <w:next w:val="896"/>
    <w:link w:val="887"/>
    <w:pPr>
      <w:pBdr/>
      <w:spacing/>
      <w:ind/>
    </w:pPr>
  </w:style>
  <w:style w:type="character" w:styleId="897">
    <w:name w:val="WW8Num1z5"/>
    <w:next w:val="897"/>
    <w:link w:val="887"/>
    <w:pPr>
      <w:pBdr/>
      <w:spacing/>
      <w:ind/>
    </w:pPr>
  </w:style>
  <w:style w:type="character" w:styleId="898">
    <w:name w:val="WW8Num1z6"/>
    <w:next w:val="898"/>
    <w:link w:val="887"/>
    <w:pPr>
      <w:pBdr/>
      <w:spacing/>
      <w:ind/>
    </w:pPr>
  </w:style>
  <w:style w:type="character" w:styleId="899">
    <w:name w:val="WW8Num1z7"/>
    <w:next w:val="899"/>
    <w:link w:val="887"/>
    <w:pPr>
      <w:pBdr/>
      <w:spacing/>
      <w:ind/>
    </w:pPr>
  </w:style>
  <w:style w:type="character" w:styleId="900">
    <w:name w:val="WW8Num1z8"/>
    <w:next w:val="900"/>
    <w:link w:val="887"/>
    <w:pPr>
      <w:pBdr/>
      <w:spacing/>
      <w:ind/>
    </w:pPr>
  </w:style>
  <w:style w:type="character" w:styleId="901">
    <w:name w:val="Domyślna czcionka akapitu1"/>
    <w:next w:val="901"/>
    <w:link w:val="887"/>
    <w:pPr>
      <w:pBdr/>
      <w:spacing/>
      <w:ind/>
    </w:pPr>
  </w:style>
  <w:style w:type="character" w:styleId="902">
    <w:name w:val="Symbole wypunktowania"/>
    <w:next w:val="902"/>
    <w:link w:val="887"/>
    <w:pPr>
      <w:pBdr/>
      <w:spacing/>
      <w:ind/>
    </w:pPr>
    <w:rPr>
      <w:rFonts w:ascii="OpenSymbol" w:hAnsi="OpenSymbol" w:eastAsia="OpenSymbol" w:cs="OpenSymbol"/>
    </w:rPr>
  </w:style>
  <w:style w:type="character" w:styleId="903">
    <w:name w:val="Hyperlink"/>
    <w:next w:val="903"/>
    <w:link w:val="887"/>
    <w:pPr>
      <w:pBdr/>
      <w:spacing/>
      <w:ind/>
    </w:pPr>
    <w:rPr>
      <w:color w:val="000080"/>
      <w:u w:val="single"/>
      <w:lang w:val="en-US" w:bidi="en-US"/>
    </w:rPr>
  </w:style>
  <w:style w:type="character" w:styleId="904">
    <w:name w:val="Nierozpoznana wzmianka"/>
    <w:next w:val="904"/>
    <w:link w:val="887"/>
    <w:pPr>
      <w:pBdr/>
      <w:spacing/>
      <w:ind/>
    </w:pPr>
    <w:rPr>
      <w:color w:val="605e5c"/>
      <w:shd w:val="clear" w:color="auto" w:fill="e1dfdd"/>
    </w:rPr>
  </w:style>
  <w:style w:type="paragraph" w:styleId="905">
    <w:name w:val="Nagłówek"/>
    <w:basedOn w:val="887"/>
    <w:next w:val="906"/>
    <w:link w:val="887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06">
    <w:name w:val="Body Text"/>
    <w:basedOn w:val="887"/>
    <w:next w:val="906"/>
    <w:link w:val="887"/>
    <w:pPr>
      <w:pBdr/>
      <w:spacing/>
      <w:ind/>
    </w:pPr>
    <w:rPr>
      <w:b/>
      <w:sz w:val="24"/>
    </w:rPr>
  </w:style>
  <w:style w:type="paragraph" w:styleId="907">
    <w:name w:val="List"/>
    <w:basedOn w:val="906"/>
    <w:next w:val="907"/>
    <w:link w:val="887"/>
    <w:pPr>
      <w:pBdr/>
      <w:spacing/>
      <w:ind/>
    </w:pPr>
    <w:rPr>
      <w:rFonts w:cs="Mangal"/>
    </w:rPr>
  </w:style>
  <w:style w:type="paragraph" w:styleId="908">
    <w:name w:val="Caption"/>
    <w:basedOn w:val="887"/>
    <w:next w:val="908"/>
    <w:link w:val="887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09">
    <w:name w:val="Indeks"/>
    <w:basedOn w:val="887"/>
    <w:next w:val="909"/>
    <w:link w:val="887"/>
    <w:pPr>
      <w:suppressLineNumbers w:val="true"/>
      <w:pBdr/>
      <w:spacing/>
      <w:ind/>
    </w:pPr>
    <w:rPr>
      <w:rFonts w:cs="Mangal"/>
    </w:rPr>
  </w:style>
  <w:style w:type="paragraph" w:styleId="910">
    <w:name w:val="caption1"/>
    <w:basedOn w:val="887"/>
    <w:next w:val="910"/>
    <w:link w:val="887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11">
    <w:name w:val="Nagłówek1"/>
    <w:basedOn w:val="887"/>
    <w:next w:val="906"/>
    <w:link w:val="887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912">
    <w:name w:val="Podpis1"/>
    <w:basedOn w:val="887"/>
    <w:next w:val="912"/>
    <w:link w:val="887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13">
    <w:name w:val="Tekst podstawowy 22"/>
    <w:basedOn w:val="887"/>
    <w:next w:val="913"/>
    <w:link w:val="887"/>
    <w:pPr>
      <w:pBdr/>
      <w:spacing/>
      <w:ind/>
    </w:pPr>
    <w:rPr>
      <w:sz w:val="24"/>
    </w:rPr>
  </w:style>
  <w:style w:type="paragraph" w:styleId="914">
    <w:name w:val="Body Text Indent"/>
    <w:basedOn w:val="887"/>
    <w:next w:val="914"/>
    <w:link w:val="887"/>
    <w:pPr>
      <w:pBdr/>
      <w:spacing w:after="120" w:before="0"/>
      <w:ind w:right="0" w:firstLine="0" w:left="283"/>
    </w:pPr>
  </w:style>
  <w:style w:type="paragraph" w:styleId="915">
    <w:name w:val="Tekst podstawowy 21"/>
    <w:basedOn w:val="887"/>
    <w:next w:val="915"/>
    <w:link w:val="887"/>
    <w:pPr>
      <w:pBdr/>
      <w:spacing/>
      <w:ind/>
      <w:jc w:val="both"/>
    </w:pPr>
    <w:rPr>
      <w:sz w:val="24"/>
    </w:rPr>
  </w:style>
  <w:style w:type="paragraph" w:styleId="916">
    <w:name w:val="Zawartość tabeli"/>
    <w:basedOn w:val="887"/>
    <w:next w:val="916"/>
    <w:link w:val="887"/>
    <w:pPr>
      <w:suppressLineNumbers w:val="true"/>
      <w:pBdr/>
      <w:spacing/>
      <w:ind/>
    </w:pPr>
  </w:style>
  <w:style w:type="paragraph" w:styleId="917">
    <w:name w:val="Nagłówek tabeli"/>
    <w:basedOn w:val="916"/>
    <w:next w:val="917"/>
    <w:link w:val="887"/>
    <w:pPr>
      <w:suppressLineNumbers w:val="true"/>
      <w:pBdr/>
      <w:spacing/>
      <w:ind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ONLYOFFICE/9.4.0.129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mironiuk.ilona</dc:creator>
  <cp:revision>19</cp:revision>
  <dcterms:created xsi:type="dcterms:W3CDTF">2021-03-01T06:29:00Z</dcterms:created>
  <dcterms:modified xsi:type="dcterms:W3CDTF">2026-07-08T08:44:25Z</dcterms:modified>
</cp:coreProperties>
</file>