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>
          <w:b/>
          <w:b/>
        </w:rPr>
      </w:pPr>
      <w:r>
        <w:rPr>
          <w:b/>
        </w:rPr>
        <w:t>Załącznik nr 1 do ogłoszenia</w:t>
      </w:r>
    </w:p>
    <w:p>
      <w:pPr>
        <w:pStyle w:val="Gwka"/>
        <w:jc w:val="right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Teksttreci21"/>
        <w:shd w:val="clear" w:color="auto" w:fill="auto"/>
        <w:spacing w:lineRule="auto" w:line="290"/>
        <w:ind w:left="6480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 (Dz. U. poz. 2057)</w:t>
      </w:r>
    </w:p>
    <w:p>
      <w:pPr>
        <w:pStyle w:val="Normal"/>
        <w:tabs>
          <w:tab w:val="left" w:pos="0" w:leader="none"/>
        </w:tabs>
        <w:spacing w:before="0" w:after="120"/>
        <w:jc w:val="right"/>
        <w:rPr>
          <w:b/>
          <w:b/>
          <w:i/>
          <w:i/>
          <w:color w:val="00000A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KTÓRYCH MOWA W ART. 14 UST. 1 I 2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>Z DNIA 24 KWIETNIA 2003 R. O DZIAŁALNOŚCI POŻYTKU PUBLICZNEGO I O WOLONTARIACIE 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Ofertę należy wypełnić wyłącznie w białych pustych polach, zgodnie z instrukcjami umieszonymi przy poszczególnych polach</w:t>
      </w:r>
    </w:p>
    <w:p>
      <w:pPr>
        <w:pStyle w:val="Normal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lub w przypisach.</w:t>
      </w:r>
    </w:p>
    <w:p>
      <w:pPr>
        <w:pStyle w:val="Normal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Zaznaczenie „*”, np., „Krajowym Rejestrem Sądowym*/właściwą ewidencją*”, oznacza, że należy skreślić niewłaściwą</w:t>
      </w:r>
    </w:p>
    <w:p>
      <w:pPr>
        <w:pStyle w:val="Normal"/>
        <w:jc w:val="center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odpowiedź i pozostawić prawidłową. Przykład: „Krajowym Rejestrem Sądowym*/właściwą ewidencją*”.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FootnoteCharacters"/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1276"/>
        <w:gridCol w:w="1984"/>
        <w:gridCol w:w="1276"/>
        <w:gridCol w:w="1844"/>
      </w:tblGrid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EEECE1" w:val="clear"/>
            <w:tcMar>
              <w:left w:w="-1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4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oraz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realizacji.)</w:t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5000" w:type="pct"/>
        <w:jc w:val="left"/>
        <w:tblInd w:w="-717" w:type="dxa"/>
        <w:tblBorders>
          <w:top w:val="single" w:sz="4" w:space="0" w:color="00000A"/>
          <w:left w:val="single" w:sz="6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2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55"/>
        <w:gridCol w:w="1778"/>
        <w:gridCol w:w="1914"/>
        <w:gridCol w:w="1579"/>
        <w:gridCol w:w="976"/>
        <w:gridCol w:w="2409"/>
      </w:tblGrid>
      <w:tr>
        <w:trPr>
          <w:trHeight w:val="472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9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FootnoteCharacters"/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555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778" w:type="dxa"/>
            <w:vMerge w:val="continue"/>
            <w:tcBorders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vMerge w:val="continue"/>
            <w:tcBorders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976" w:type="dxa"/>
            <w:vMerge w:val="continue"/>
            <w:tcBorders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555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vMerge w:val="continue"/>
            <w:tcBorders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55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W w:w="5000" w:type="pct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4"/>
        <w:gridCol w:w="2425"/>
        <w:gridCol w:w="3393"/>
      </w:tblGrid>
      <w:tr>
        <w:trPr/>
        <w:tc>
          <w:tcPr>
            <w:tcW w:w="9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1080" w:right="567" w:hanging="360"/>
              <w:contextualSpacing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1080" w:right="567" w:hanging="360"/>
              <w:contextualSpacing/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1080" w:right="567" w:hanging="360"/>
              <w:contextualSpacing/>
              <w:rPr>
                <w:sz w:val="20"/>
              </w:rPr>
            </w:pPr>
            <w:r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9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9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FootnoteCharacters"/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5000" w:type="pct"/>
        <w:jc w:val="left"/>
        <w:tblInd w:w="-84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84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tbl>
      <w:tblPr>
        <w:tblStyle w:val="Tabela-Siatka"/>
        <w:tblW w:w="5000" w:type="pct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"/>
        <w:gridCol w:w="1174"/>
        <w:gridCol w:w="1052"/>
        <w:gridCol w:w="52"/>
        <w:gridCol w:w="1076"/>
        <w:gridCol w:w="932"/>
        <w:gridCol w:w="150"/>
        <w:gridCol w:w="1"/>
        <w:gridCol w:w="1060"/>
        <w:gridCol w:w="181"/>
        <w:gridCol w:w="1"/>
        <w:gridCol w:w="669"/>
        <w:gridCol w:w="201"/>
        <w:gridCol w:w="1"/>
        <w:gridCol w:w="769"/>
        <w:gridCol w:w="221"/>
        <w:gridCol w:w="1"/>
        <w:gridCol w:w="741"/>
      </w:tblGrid>
      <w:tr>
        <w:trPr/>
        <w:tc>
          <w:tcPr>
            <w:tcW w:w="9211" w:type="dxa"/>
            <w:gridSpan w:val="18"/>
            <w:tcBorders/>
            <w:shd w:color="auto" w:fill="DDD9C3" w:val="clea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spacing w:lineRule="auto" w:line="259" w:before="0" w:after="160"/>
              <w:ind w:right="567" w:hanging="0"/>
              <w:jc w:val="both"/>
              <w:rPr>
                <w:rFonts w:ascii="Calibri" w:hAnsi="Calibri" w:asciiTheme="minorHAnsi" w:hAnsiTheme="minorHAnsi"/>
                <w:i/>
                <w:i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  <w:tr>
        <w:trPr/>
        <w:tc>
          <w:tcPr>
            <w:tcW w:w="929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7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28" w:type="dxa"/>
            <w:gridSpan w:val="2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Koszt jednostkowy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3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96" w:type="dxa"/>
            <w:gridSpan w:val="1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929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7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5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28" w:type="dxa"/>
            <w:gridSpan w:val="2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3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11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1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71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963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Characters"/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92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282" w:type="dxa"/>
            <w:gridSpan w:val="17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15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1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282" w:type="dxa"/>
            <w:gridSpan w:val="17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8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42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9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74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8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42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9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74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92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0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7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83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42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9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74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365" w:type="dxa"/>
            <w:gridSpan w:val="7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42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9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74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365" w:type="dxa"/>
            <w:gridSpan w:val="7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42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7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91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74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349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704"/>
        <w:gridCol w:w="1952"/>
        <w:gridCol w:w="1984"/>
      </w:tblGrid>
      <w:tr>
        <w:trPr/>
        <w:tc>
          <w:tcPr>
            <w:tcW w:w="10348" w:type="dxa"/>
            <w:gridSpan w:val="4"/>
            <w:tcBorders/>
            <w:shd w:color="auto" w:fill="DDD9C3" w:val="clea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4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(%)</w:t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FootnoteCharacters"/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70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349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4286"/>
        <w:gridCol w:w="1"/>
        <w:gridCol w:w="1242"/>
        <w:gridCol w:w="1"/>
        <w:gridCol w:w="1275"/>
        <w:gridCol w:w="1"/>
        <w:gridCol w:w="1416"/>
        <w:gridCol w:w="1"/>
        <w:gridCol w:w="1417"/>
      </w:tblGrid>
      <w:tr>
        <w:trPr/>
        <w:tc>
          <w:tcPr>
            <w:tcW w:w="10348" w:type="dxa"/>
            <w:gridSpan w:val="10"/>
            <w:tcBorders/>
            <w:shd w:color="auto" w:fill="DDD9C3" w:val="clea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FootnoteCharacters"/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footnoteReference w:id="7"/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PLN</w:t>
            </w:r>
          </w:p>
        </w:tc>
      </w:tr>
      <w:tr>
        <w:trPr/>
        <w:tc>
          <w:tcPr>
            <w:tcW w:w="4995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43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Characters"/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24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24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70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24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28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95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55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  <w:t>Data ........................................................</w:t>
      </w:r>
    </w:p>
    <w:sectPr>
      <w:footerReference w:type="even" r:id="rId2"/>
      <w:footerReference w:type="default" r:id="rId3"/>
      <w:footnotePr>
        <w:numFmt w:val="decimal"/>
      </w:footnotePr>
      <w:type w:val="nextPage"/>
      <w:pgSz w:w="11906" w:h="16838"/>
      <w:pgMar w:left="1418" w:right="1276" w:header="0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25832281"/>
    </w:sdtPr>
    <w:sdtContent>
      <w:p>
        <w:pPr>
          <w:pStyle w:val="Stopka"/>
          <w:jc w:val="right"/>
          <w:rPr/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5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 w:asciiTheme="minorHAnsi" w:hAnsiTheme="minorHAnsi"/>
          <w:position w:val="0"/>
          <w:sz w:val="18"/>
          <w:sz w:val="18"/>
          <w:szCs w:val="18"/>
          <w:vertAlign w:val="baseline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 w:asciiTheme="minorHAnsi" w:hAnsiTheme="minorHAnsi"/>
          <w:position w:val="0"/>
          <w:sz w:val="18"/>
          <w:sz w:val="18"/>
          <w:szCs w:val="18"/>
          <w:vertAlign w:val="baseline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Suma pól 3.1. i 3.2.</w:t>
      </w:r>
    </w:p>
  </w:footnote>
  <w:footnote w:id="7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 w:asciiTheme="minorHAnsi" w:hAnsiTheme="minorHAnsi"/>
          <w:position w:val="0"/>
          <w:sz w:val="18"/>
          <w:sz w:val="18"/>
          <w:szCs w:val="18"/>
          <w:vertAlign w:val="baseline"/>
        </w:rPr>
        <w:tab/>
      </w:r>
      <w:r>
        <w:rPr>
          <w:rFonts w:ascii="Calibri" w:hAnsi="Calibri"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z w:val="20"/>
        <w:i w:val="false"/>
        <w:b w:val="false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862" w:hanging="360"/>
      </w:pPr>
      <w:rPr>
        <w:sz w:val="18"/>
        <w:i w:val="false"/>
        <w:b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ef7b96"/>
    <w:pPr>
      <w:tabs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4">
    <w:name w:val="ListLabel 1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6">
    <w:name w:val="ListLabel 1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8">
    <w:name w:val="ListLabel 1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0">
    <w:name w:val="ListLabel 20"/>
    <w:qFormat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3">
    <w:name w:val="ListLabel 2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4">
    <w:name w:val="ListLabel 2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5">
    <w:name w:val="ListLabel 2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6">
    <w:name w:val="ListLabel 2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7">
    <w:name w:val="ListLabel 2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9">
    <w:name w:val="ListLabel 2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0">
    <w:name w:val="ListLabel 3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1">
    <w:name w:val="ListLabel 3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4">
    <w:name w:val="ListLabel 3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5">
    <w:name w:val="ListLabel 3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6">
    <w:name w:val="ListLabel 3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8">
    <w:name w:val="ListLabel 3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1">
    <w:name w:val="ListLabel 4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2">
    <w:name w:val="ListLabel 4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3">
    <w:name w:val="ListLabel 4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4">
    <w:name w:val="ListLabel 4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5">
    <w:name w:val="ListLabel 4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8">
    <w:name w:val="ListLabel 4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9">
    <w:name w:val="ListLabel 4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0">
    <w:name w:val="ListLabel 5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1">
    <w:name w:val="ListLabel 5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2">
    <w:name w:val="ListLabel 5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3">
    <w:name w:val="ListLabel 5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4">
    <w:name w:val="ListLabel 5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8">
    <w:name w:val="ListLabel 5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9">
    <w:name w:val="ListLabel 5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0">
    <w:name w:val="ListLabel 6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1">
    <w:name w:val="ListLabel 6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2">
    <w:name w:val="ListLabel 6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3">
    <w:name w:val="ListLabel 6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6">
    <w:name w:val="ListLabel 6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7">
    <w:name w:val="ListLabel 6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8">
    <w:name w:val="ListLabel 6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9">
    <w:name w:val="ListLabel 6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0">
    <w:name w:val="ListLabel 7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1">
    <w:name w:val="ListLabel 7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2">
    <w:name w:val="ListLabel 7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4">
    <w:name w:val="ListLabel 7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5">
    <w:name w:val="ListLabel 7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6">
    <w:name w:val="ListLabel 7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7">
    <w:name w:val="ListLabel 7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8">
    <w:name w:val="ListLabel 7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9">
    <w:name w:val="ListLabel 7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0">
    <w:name w:val="ListLabel 8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1">
    <w:name w:val="ListLabel 8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2">
    <w:name w:val="ListLabel 82"/>
    <w:qFormat/>
    <w:rPr>
      <w:rFonts w:cs="Calibri"/>
    </w:rPr>
  </w:style>
  <w:style w:type="character" w:styleId="ListLabel83">
    <w:name w:val="ListLabel 83"/>
    <w:qFormat/>
    <w:rPr>
      <w:rFonts w:cs="Calibri"/>
    </w:rPr>
  </w:style>
  <w:style w:type="character" w:styleId="ListLabel84">
    <w:name w:val="ListLabel 84"/>
    <w:qFormat/>
    <w:rPr>
      <w:rFonts w:eastAsia="Aria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sz w:val="20"/>
      <w:szCs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b w:val="false"/>
      <w:i w:val="false"/>
      <w:sz w:val="20"/>
      <w:szCs w:val="20"/>
    </w:rPr>
  </w:style>
  <w:style w:type="character" w:styleId="ListLabel95">
    <w:name w:val="ListLabel 95"/>
    <w:qFormat/>
    <w:rPr>
      <w:b w:val="false"/>
      <w:i w:val="false"/>
      <w:sz w:val="24"/>
    </w:rPr>
  </w:style>
  <w:style w:type="character" w:styleId="ListLabel96">
    <w:name w:val="ListLabel 96"/>
    <w:qFormat/>
    <w:rPr>
      <w:b/>
      <w:i w:val="false"/>
      <w:sz w:val="18"/>
      <w:szCs w:val="20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">
    <w:name w:val="Header"/>
    <w:basedOn w:val="Normal"/>
    <w:link w:val="NagwekZnak"/>
    <w:rsid w:val="00cf3940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LibreOffice/6.0.1.1$Windows_X86_64 LibreOffice_project/60bfb1526849283ce2491346ed2aa51c465abfe6</Application>
  <Pages>13</Pages>
  <Words>965</Words>
  <Characters>6269</Characters>
  <CharactersWithSpaces>7098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2019-03-04T12:51:00Z</dcterms:created>
  <dc:creator>Stawarz Magdalena</dc:creator>
  <dc:description/>
  <dc:language>pl-PL</dc:language>
  <cp:lastModifiedBy>Rafał Tomaszewski</cp:lastModifiedBy>
  <cp:lastPrinted>2018-08-22T08:07:00Z</cp:lastPrinted>
  <dcterms:modified xsi:type="dcterms:W3CDTF">2019-03-04T12:51:00Z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