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403E" w14:textId="77777777" w:rsidR="00D41A84" w:rsidRPr="00446EA9" w:rsidRDefault="00D41A84" w:rsidP="00D41A84">
      <w:pPr>
        <w:widowControl/>
        <w:suppressAutoHyphens w:val="0"/>
        <w:spacing w:before="100" w:beforeAutospacing="1" w:line="198" w:lineRule="atLeast"/>
        <w:jc w:val="both"/>
        <w:rPr>
          <w:rFonts w:ascii="Times New Roman" w:eastAsia="Times New Roman" w:hAnsi="Times New Roman" w:cs="Times New Roman"/>
          <w:b/>
          <w:bCs/>
          <w:color w:val="000000"/>
          <w:spacing w:val="-6"/>
          <w:kern w:val="0"/>
          <w:sz w:val="26"/>
          <w:szCs w:val="26"/>
          <w:lang w:eastAsia="pl-PL" w:bidi="ar-SA"/>
        </w:rPr>
      </w:pPr>
      <w:r w:rsidRPr="00446EA9">
        <w:rPr>
          <w:rFonts w:ascii="Times New Roman" w:eastAsia="Times New Roman" w:hAnsi="Times New Roman" w:cs="Times New Roman"/>
          <w:color w:val="000000"/>
          <w:spacing w:val="-6"/>
          <w:kern w:val="0"/>
          <w:lang w:eastAsia="pl-PL" w:bidi="ar-SA"/>
        </w:rPr>
        <w:t>WGK.6220.</w:t>
      </w:r>
      <w:r>
        <w:rPr>
          <w:rFonts w:ascii="Times New Roman" w:eastAsia="Times New Roman" w:hAnsi="Times New Roman" w:cs="Times New Roman"/>
          <w:color w:val="000000"/>
          <w:spacing w:val="-6"/>
          <w:kern w:val="0"/>
          <w:lang w:eastAsia="pl-PL" w:bidi="ar-SA"/>
        </w:rPr>
        <w:t>2</w:t>
      </w:r>
      <w:r w:rsidRPr="00446EA9">
        <w:rPr>
          <w:rFonts w:ascii="Times New Roman" w:eastAsia="Times New Roman" w:hAnsi="Times New Roman" w:cs="Times New Roman"/>
          <w:color w:val="000000"/>
          <w:spacing w:val="-6"/>
          <w:kern w:val="0"/>
          <w:lang w:eastAsia="pl-PL" w:bidi="ar-SA"/>
        </w:rPr>
        <w:t>.2021.DP</w:t>
      </w:r>
      <w:r w:rsidRPr="00446EA9">
        <w:rPr>
          <w:rFonts w:ascii="Times New Roman" w:eastAsia="Times New Roman" w:hAnsi="Times New Roman" w:cs="Times New Roman"/>
          <w:color w:val="000000"/>
          <w:spacing w:val="-6"/>
          <w:kern w:val="0"/>
          <w:lang w:eastAsia="pl-PL" w:bidi="ar-SA"/>
        </w:rPr>
        <w:tab/>
      </w:r>
      <w:r w:rsidRPr="00446EA9">
        <w:rPr>
          <w:rFonts w:ascii="Times New Roman" w:eastAsia="Times New Roman" w:hAnsi="Times New Roman" w:cs="Times New Roman"/>
          <w:color w:val="000000"/>
          <w:spacing w:val="-6"/>
          <w:kern w:val="0"/>
          <w:lang w:eastAsia="pl-PL" w:bidi="ar-SA"/>
        </w:rPr>
        <w:tab/>
      </w:r>
      <w:r w:rsidRPr="00446EA9">
        <w:rPr>
          <w:rFonts w:ascii="Times New Roman" w:eastAsia="Times New Roman" w:hAnsi="Times New Roman" w:cs="Times New Roman"/>
          <w:color w:val="000000"/>
          <w:spacing w:val="-6"/>
          <w:kern w:val="0"/>
          <w:lang w:eastAsia="pl-PL" w:bidi="ar-SA"/>
        </w:rPr>
        <w:tab/>
      </w:r>
      <w:r w:rsidRPr="00446EA9">
        <w:rPr>
          <w:rFonts w:ascii="Times New Roman" w:eastAsia="Times New Roman" w:hAnsi="Times New Roman" w:cs="Times New Roman"/>
          <w:color w:val="000000"/>
          <w:spacing w:val="-6"/>
          <w:kern w:val="0"/>
          <w:lang w:eastAsia="pl-PL" w:bidi="ar-SA"/>
        </w:rPr>
        <w:tab/>
      </w:r>
      <w:r w:rsidRPr="00446EA9">
        <w:rPr>
          <w:rFonts w:ascii="Times New Roman" w:eastAsia="Times New Roman" w:hAnsi="Times New Roman" w:cs="Times New Roman"/>
          <w:color w:val="000000"/>
          <w:spacing w:val="-6"/>
          <w:kern w:val="0"/>
          <w:lang w:eastAsia="pl-PL" w:bidi="ar-SA"/>
        </w:rPr>
        <w:tab/>
      </w:r>
      <w:r w:rsidRPr="00446EA9">
        <w:rPr>
          <w:rFonts w:ascii="Times New Roman" w:eastAsia="Times New Roman" w:hAnsi="Times New Roman" w:cs="Times New Roman"/>
          <w:color w:val="000000"/>
          <w:spacing w:val="-6"/>
          <w:kern w:val="0"/>
          <w:lang w:eastAsia="pl-PL" w:bidi="ar-SA"/>
        </w:rPr>
        <w:tab/>
      </w:r>
      <w:r w:rsidRPr="00446EA9">
        <w:rPr>
          <w:rFonts w:ascii="Times New Roman" w:eastAsia="Times New Roman" w:hAnsi="Times New Roman" w:cs="Times New Roman"/>
          <w:color w:val="000000"/>
          <w:spacing w:val="-6"/>
          <w:kern w:val="0"/>
          <w:lang w:eastAsia="pl-PL" w:bidi="ar-SA"/>
        </w:rPr>
        <w:tab/>
        <w:t xml:space="preserve"> Braniewo, dnia </w:t>
      </w:r>
      <w:r>
        <w:rPr>
          <w:rFonts w:ascii="Times New Roman" w:eastAsia="Times New Roman" w:hAnsi="Times New Roman" w:cs="Times New Roman"/>
          <w:color w:val="000000"/>
          <w:spacing w:val="-6"/>
          <w:kern w:val="0"/>
          <w:lang w:eastAsia="pl-PL" w:bidi="ar-SA"/>
        </w:rPr>
        <w:t>15.06.2021 r.</w:t>
      </w:r>
    </w:p>
    <w:p w14:paraId="1792492B" w14:textId="77777777" w:rsidR="00D41A84" w:rsidRPr="00446EA9" w:rsidRDefault="00D41A84" w:rsidP="00D41A84">
      <w:pPr>
        <w:widowControl/>
        <w:suppressAutoHyphens w:val="0"/>
        <w:ind w:left="3540" w:firstLine="708"/>
        <w:jc w:val="both"/>
        <w:rPr>
          <w:rFonts w:ascii="Times New Roman" w:eastAsia="Times New Roman" w:hAnsi="Times New Roman" w:cs="Times New Roman"/>
          <w:b/>
          <w:bCs/>
          <w:color w:val="000000"/>
          <w:spacing w:val="-6"/>
          <w:kern w:val="0"/>
          <w:sz w:val="26"/>
          <w:szCs w:val="26"/>
          <w:lang w:eastAsia="pl-PL" w:bidi="ar-SA"/>
        </w:rPr>
      </w:pPr>
    </w:p>
    <w:p w14:paraId="620DA467" w14:textId="77777777" w:rsidR="00D41A84" w:rsidRPr="00446EA9" w:rsidRDefault="00D41A84" w:rsidP="00D41A84">
      <w:pPr>
        <w:widowControl/>
        <w:suppressAutoHyphens w:val="0"/>
        <w:ind w:left="3540" w:firstLine="708"/>
        <w:jc w:val="both"/>
        <w:rPr>
          <w:rFonts w:ascii="Times New Roman" w:eastAsia="Times New Roman" w:hAnsi="Times New Roman" w:cs="Times New Roman"/>
          <w:b/>
          <w:bCs/>
          <w:color w:val="000000"/>
          <w:spacing w:val="-6"/>
          <w:kern w:val="0"/>
          <w:sz w:val="26"/>
          <w:szCs w:val="26"/>
          <w:lang w:eastAsia="pl-PL" w:bidi="ar-SA"/>
        </w:rPr>
      </w:pPr>
    </w:p>
    <w:p w14:paraId="4068DC95" w14:textId="77777777" w:rsidR="00D41A84" w:rsidRPr="00446EA9" w:rsidRDefault="00D41A84" w:rsidP="00D41A84">
      <w:pPr>
        <w:widowControl/>
        <w:suppressAutoHyphens w:val="0"/>
        <w:ind w:left="3540" w:firstLine="708"/>
        <w:jc w:val="both"/>
        <w:rPr>
          <w:rFonts w:ascii="Times New Roman" w:eastAsia="Times New Roman" w:hAnsi="Times New Roman" w:cs="Times New Roman"/>
          <w:b/>
          <w:bCs/>
          <w:spacing w:val="-6"/>
          <w:kern w:val="0"/>
          <w:lang w:eastAsia="pl-PL" w:bidi="ar-SA"/>
        </w:rPr>
      </w:pPr>
      <w:r w:rsidRPr="00446EA9">
        <w:rPr>
          <w:rFonts w:ascii="Times New Roman" w:eastAsia="Times New Roman" w:hAnsi="Times New Roman" w:cs="Times New Roman"/>
          <w:b/>
          <w:bCs/>
          <w:color w:val="000000"/>
          <w:spacing w:val="-6"/>
          <w:kern w:val="0"/>
          <w:sz w:val="26"/>
          <w:szCs w:val="26"/>
          <w:lang w:eastAsia="pl-PL" w:bidi="ar-SA"/>
        </w:rPr>
        <w:t>Decyzja</w:t>
      </w:r>
    </w:p>
    <w:p w14:paraId="11E31FD1" w14:textId="77777777" w:rsidR="00D41A84" w:rsidRPr="00446EA9" w:rsidRDefault="00D41A84" w:rsidP="00D41A84">
      <w:pPr>
        <w:widowControl/>
        <w:suppressAutoHyphens w:val="0"/>
        <w:ind w:left="1416" w:firstLine="708"/>
        <w:jc w:val="both"/>
        <w:rPr>
          <w:rFonts w:ascii="Times New Roman" w:eastAsia="Times New Roman" w:hAnsi="Times New Roman" w:cs="Times New Roman"/>
          <w:b/>
          <w:bCs/>
          <w:kern w:val="0"/>
          <w:lang w:eastAsia="pl-PL" w:bidi="ar-SA"/>
        </w:rPr>
      </w:pPr>
      <w:r w:rsidRPr="00446EA9">
        <w:rPr>
          <w:rFonts w:ascii="Times New Roman" w:eastAsia="Times New Roman" w:hAnsi="Times New Roman" w:cs="Times New Roman"/>
          <w:b/>
          <w:bCs/>
          <w:color w:val="000000"/>
          <w:spacing w:val="-6"/>
          <w:kern w:val="0"/>
          <w:sz w:val="26"/>
          <w:szCs w:val="26"/>
          <w:lang w:eastAsia="pl-PL" w:bidi="ar-SA"/>
        </w:rPr>
        <w:t xml:space="preserve">    o środowiskowych uwarunkowaniach </w:t>
      </w:r>
    </w:p>
    <w:p w14:paraId="514846AD" w14:textId="77777777" w:rsidR="00D41A84" w:rsidRPr="00446EA9" w:rsidRDefault="00D41A84" w:rsidP="00D41A84">
      <w:pPr>
        <w:widowControl/>
        <w:suppressAutoHyphens w:val="0"/>
        <w:spacing w:before="100" w:beforeAutospacing="1" w:line="276" w:lineRule="auto"/>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xml:space="preserve">Na podstawie art. 71 ust. 1, ust. 2 pkt 2, art.75 ust. 1 pkt 4 ustawy z dnia 03 października 2008 r. o udostępnianiu informacji o środowisku i jego ochronie, udziale społeczeństwa w ochronie środowiska oraz o ocenach oddziaływania na środowisko ( </w:t>
      </w:r>
      <w:proofErr w:type="spellStart"/>
      <w:r w:rsidRPr="00446EA9">
        <w:rPr>
          <w:rFonts w:ascii="Times New Roman" w:eastAsia="Times New Roman" w:hAnsi="Times New Roman" w:cs="Times New Roman"/>
          <w:color w:val="000000"/>
          <w:spacing w:val="-6"/>
          <w:kern w:val="0"/>
          <w:lang w:eastAsia="pl-PL" w:bidi="ar-SA"/>
        </w:rPr>
        <w:t>t.j</w:t>
      </w:r>
      <w:proofErr w:type="spellEnd"/>
      <w:r w:rsidRPr="00446EA9">
        <w:rPr>
          <w:rFonts w:ascii="Times New Roman" w:eastAsia="Times New Roman" w:hAnsi="Times New Roman" w:cs="Times New Roman"/>
          <w:color w:val="000000"/>
          <w:spacing w:val="-6"/>
          <w:kern w:val="0"/>
          <w:lang w:eastAsia="pl-PL" w:bidi="ar-SA"/>
        </w:rPr>
        <w:t xml:space="preserve">. Dz.U. z 2021 r., poz. 247 z </w:t>
      </w:r>
      <w:proofErr w:type="spellStart"/>
      <w:r w:rsidRPr="00446EA9">
        <w:rPr>
          <w:rFonts w:ascii="Times New Roman" w:eastAsia="Times New Roman" w:hAnsi="Times New Roman" w:cs="Times New Roman"/>
          <w:color w:val="000000"/>
          <w:spacing w:val="-6"/>
          <w:kern w:val="0"/>
          <w:lang w:eastAsia="pl-PL" w:bidi="ar-SA"/>
        </w:rPr>
        <w:t>późn</w:t>
      </w:r>
      <w:proofErr w:type="spellEnd"/>
      <w:r w:rsidRPr="00446EA9">
        <w:rPr>
          <w:rFonts w:ascii="Times New Roman" w:eastAsia="Times New Roman" w:hAnsi="Times New Roman" w:cs="Times New Roman"/>
          <w:color w:val="000000"/>
          <w:spacing w:val="-6"/>
          <w:kern w:val="0"/>
          <w:lang w:eastAsia="pl-PL" w:bidi="ar-SA"/>
        </w:rPr>
        <w:t>. zm.), § 3 ust. 1 pkt 54 b rozporządzenia Rady Ministrów z dnia 10 września 2019 r. w sprawie przedsięwzięć mogących znacząco oddziaływać na środowisko (Dz.U. z 2019 r. , poz. 1839), oraz art. 104 ustawy z dnia 14 czerwca 1960 r.- Kodeks postępowania administracyjnego ( Dz.U. z 2021 r., poz. 735), po rozpatrzeniu wniosku</w:t>
      </w:r>
      <w:r>
        <w:rPr>
          <w:rFonts w:ascii="Times New Roman" w:eastAsia="Times New Roman" w:hAnsi="Times New Roman" w:cs="Times New Roman"/>
          <w:color w:val="000000"/>
          <w:spacing w:val="-6"/>
          <w:kern w:val="0"/>
          <w:lang w:eastAsia="pl-PL" w:bidi="ar-SA"/>
        </w:rPr>
        <w:t xml:space="preserve"> o wydanie decyzji  o środowiskowych uwarunkowaniach</w:t>
      </w:r>
      <w:r w:rsidRPr="00446EA9">
        <w:rPr>
          <w:rFonts w:ascii="Times New Roman" w:eastAsia="Times New Roman" w:hAnsi="Times New Roman" w:cs="Times New Roman"/>
          <w:color w:val="000000"/>
          <w:spacing w:val="-6"/>
          <w:kern w:val="0"/>
          <w:lang w:eastAsia="pl-PL" w:bidi="ar-SA"/>
        </w:rPr>
        <w:t xml:space="preserve">, złożonego przez </w:t>
      </w:r>
      <w:proofErr w:type="spellStart"/>
      <w:r>
        <w:rPr>
          <w:rFonts w:ascii="Times New Roman" w:eastAsia="Times New Roman" w:hAnsi="Times New Roman" w:cs="Times New Roman"/>
          <w:color w:val="000000"/>
          <w:spacing w:val="-6"/>
          <w:kern w:val="0"/>
          <w:lang w:eastAsia="pl-PL" w:bidi="ar-SA"/>
        </w:rPr>
        <w:t>Novelty</w:t>
      </w:r>
      <w:proofErr w:type="spellEnd"/>
      <w:r>
        <w:rPr>
          <w:rFonts w:ascii="Times New Roman" w:eastAsia="Times New Roman" w:hAnsi="Times New Roman" w:cs="Times New Roman"/>
          <w:color w:val="000000"/>
          <w:spacing w:val="-6"/>
          <w:kern w:val="0"/>
          <w:lang w:eastAsia="pl-PL" w:bidi="ar-SA"/>
        </w:rPr>
        <w:t xml:space="preserve"> Sun-1 Spółka z </w:t>
      </w:r>
      <w:proofErr w:type="spellStart"/>
      <w:r>
        <w:rPr>
          <w:rFonts w:ascii="Times New Roman" w:eastAsia="Times New Roman" w:hAnsi="Times New Roman" w:cs="Times New Roman"/>
          <w:color w:val="000000"/>
          <w:spacing w:val="-6"/>
          <w:kern w:val="0"/>
          <w:lang w:eastAsia="pl-PL" w:bidi="ar-SA"/>
        </w:rPr>
        <w:t>o.o</w:t>
      </w:r>
      <w:proofErr w:type="spellEnd"/>
      <w:r>
        <w:rPr>
          <w:rFonts w:ascii="Times New Roman" w:eastAsia="Times New Roman" w:hAnsi="Times New Roman" w:cs="Times New Roman"/>
          <w:color w:val="000000"/>
          <w:spacing w:val="-6"/>
          <w:kern w:val="0"/>
          <w:lang w:eastAsia="pl-PL" w:bidi="ar-SA"/>
        </w:rPr>
        <w:t>, ul. Mickiewicza 69, 71-307 Szczecin</w:t>
      </w:r>
    </w:p>
    <w:p w14:paraId="5CCC4C10" w14:textId="77777777" w:rsidR="00D41A84" w:rsidRPr="00446EA9" w:rsidRDefault="00D41A84" w:rsidP="00D41A84">
      <w:pPr>
        <w:widowControl/>
        <w:suppressAutoHyphens w:val="0"/>
        <w:spacing w:before="100" w:beforeAutospacing="1" w:line="198" w:lineRule="atLeast"/>
        <w:ind w:left="2832" w:firstLine="708"/>
        <w:jc w:val="both"/>
        <w:rPr>
          <w:rFonts w:ascii="Times New Roman" w:eastAsia="Times New Roman" w:hAnsi="Times New Roman" w:cs="Times New Roman"/>
          <w:b/>
          <w:bCs/>
          <w:spacing w:val="-6"/>
          <w:kern w:val="0"/>
          <w:lang w:eastAsia="pl-PL" w:bidi="ar-SA"/>
        </w:rPr>
      </w:pPr>
      <w:r w:rsidRPr="00446EA9">
        <w:rPr>
          <w:rFonts w:ascii="Times New Roman" w:eastAsia="Times New Roman" w:hAnsi="Times New Roman" w:cs="Times New Roman"/>
          <w:b/>
          <w:bCs/>
          <w:color w:val="000000"/>
          <w:spacing w:val="-6"/>
          <w:kern w:val="0"/>
          <w:lang w:eastAsia="pl-PL" w:bidi="ar-SA"/>
        </w:rPr>
        <w:t xml:space="preserve">        orzekam </w:t>
      </w:r>
    </w:p>
    <w:p w14:paraId="248EED43"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p>
    <w:p w14:paraId="1A30E8F3" w14:textId="77777777" w:rsidR="00D41A84" w:rsidRPr="00446EA9" w:rsidRDefault="00D41A84" w:rsidP="00D41A84">
      <w:pPr>
        <w:widowControl/>
        <w:spacing w:line="276" w:lineRule="auto"/>
        <w:jc w:val="both"/>
        <w:rPr>
          <w:rFonts w:ascii="Times New Roman" w:eastAsia="Times New Roman" w:hAnsi="Times New Roman" w:cs="Times New Roman"/>
          <w:b/>
          <w:bCs/>
          <w:spacing w:val="-6"/>
          <w:kern w:val="0"/>
          <w:lang w:eastAsia="pl-PL" w:bidi="ar-SA"/>
        </w:rPr>
      </w:pPr>
      <w:r w:rsidRPr="00446EA9">
        <w:rPr>
          <w:rFonts w:ascii="Times New Roman" w:hAnsi="Times New Roman" w:cs="Times New Roman"/>
          <w:color w:val="000000"/>
          <w:spacing w:val="-6"/>
          <w:lang w:eastAsia="hi-IN"/>
        </w:rPr>
        <w:t xml:space="preserve">realizację planowanego przedsięwzięcia polegającego na </w:t>
      </w:r>
      <w:r w:rsidRPr="00B44FED">
        <w:rPr>
          <w:rFonts w:ascii="Times New Roman" w:hAnsi="Times New Roman"/>
          <w:lang w:eastAsia="hi-IN"/>
        </w:rPr>
        <w:t>„Budowie zespołu farm fotowoltaicznych Stępień o łącznej mocy do 2 MW na działce nr 6</w:t>
      </w:r>
      <w:r>
        <w:rPr>
          <w:rFonts w:ascii="Times New Roman" w:hAnsi="Times New Roman"/>
          <w:lang w:eastAsia="hi-IN"/>
        </w:rPr>
        <w:t>9</w:t>
      </w:r>
      <w:r w:rsidRPr="00B44FED">
        <w:rPr>
          <w:rFonts w:ascii="Times New Roman" w:hAnsi="Times New Roman"/>
          <w:lang w:eastAsia="hi-IN"/>
        </w:rPr>
        <w:t xml:space="preserve"> obręb Stępień” </w:t>
      </w:r>
      <w:r w:rsidRPr="00F52B66">
        <w:rPr>
          <w:rFonts w:ascii="Times New Roman" w:hAnsi="Times New Roman"/>
          <w:lang w:eastAsia="hi-IN"/>
        </w:rPr>
        <w:t xml:space="preserve">gmina Braniewo, powiat </w:t>
      </w:r>
      <w:r>
        <w:rPr>
          <w:rFonts w:ascii="Times New Roman" w:hAnsi="Times New Roman"/>
          <w:lang w:eastAsia="hi-IN"/>
        </w:rPr>
        <w:t>b</w:t>
      </w:r>
      <w:r w:rsidRPr="00F52B66">
        <w:rPr>
          <w:rFonts w:ascii="Times New Roman" w:hAnsi="Times New Roman"/>
          <w:lang w:eastAsia="hi-IN"/>
        </w:rPr>
        <w:t>raniewski, woj. warmińsko-mazurskie</w:t>
      </w:r>
      <w:r w:rsidRPr="00FB1634">
        <w:rPr>
          <w:rFonts w:ascii="Times New Roman" w:hAnsi="Times New Roman"/>
          <w:kern w:val="2"/>
          <w:lang w:eastAsia="hi-IN"/>
        </w:rPr>
        <w:t xml:space="preserve"> </w:t>
      </w:r>
      <w:r w:rsidRPr="00446EA9">
        <w:rPr>
          <w:rFonts w:ascii="Times New Roman" w:eastAsia="Times New Roman" w:hAnsi="Times New Roman" w:cs="Times New Roman"/>
          <w:b/>
          <w:bCs/>
          <w:color w:val="000000"/>
          <w:spacing w:val="-6"/>
          <w:kern w:val="0"/>
          <w:lang w:eastAsia="pl-PL" w:bidi="ar-SA"/>
        </w:rPr>
        <w:t>i  określam warunki:</w:t>
      </w:r>
    </w:p>
    <w:p w14:paraId="6165824D" w14:textId="77777777" w:rsidR="00D41A84" w:rsidRPr="00446EA9" w:rsidRDefault="00D41A84" w:rsidP="00D41A84">
      <w:pPr>
        <w:widowControl/>
        <w:suppressAutoHyphens w:val="0"/>
        <w:spacing w:before="100" w:beforeAutospacing="1"/>
        <w:jc w:val="both"/>
        <w:rPr>
          <w:rFonts w:ascii="Times New Roman" w:eastAsia="Times New Roman" w:hAnsi="Times New Roman" w:cs="Times New Roman"/>
          <w:spacing w:val="-6"/>
          <w:kern w:val="0"/>
          <w:lang w:eastAsia="pl-PL" w:bidi="ar-SA"/>
        </w:rPr>
      </w:pPr>
      <w:r w:rsidRPr="00446EA9">
        <w:rPr>
          <w:rFonts w:ascii="Times New Roman" w:eastAsia="Times New Roman" w:hAnsi="Times New Roman" w:cs="Times New Roman"/>
          <w:color w:val="000000"/>
          <w:spacing w:val="-6"/>
          <w:kern w:val="0"/>
          <w:lang w:eastAsia="pl-PL" w:bidi="ar-SA"/>
        </w:rPr>
        <w:t>1. Na etapie realizacji i eksploatacji przedsięwzięcia:</w:t>
      </w:r>
    </w:p>
    <w:p w14:paraId="0E449D84"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należy zapewnić właściwe gospodarowanie odpadami wytwarzanymi w czasie realizacji i eksploatacji przedsięwzięcia, w tym minimalizować ich ilość, składować je selektywnie w wydzielonych i przystosowanych miejscach, w warunkach zabezpieczających przed przedostawaniem się do środowiska substancji szkodliwych oraz zapewnić ich sprawny odbiór lub ponowne wykorzystanie,</w:t>
      </w:r>
    </w:p>
    <w:p w14:paraId="795B86C0"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xml:space="preserve">- prace maszyn i urządzeń wykorzystywanych w trakcie robót budowlanych należy prowadzić wyłącznie w porze dziennej, stosować wyłączanie silników w trakcie postoju lub załadunku,  </w:t>
      </w:r>
    </w:p>
    <w:p w14:paraId="474D5DA0"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zabezpieczyć plac budowy w materiał sorpcyjny do stosowania w przypadku wycieku substancji niebezpiecznych,</w:t>
      </w:r>
    </w:p>
    <w:p w14:paraId="7E0D8FEC"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xml:space="preserve">- w przypadku wystąpienia konieczności oczyszczania paneli fotowoltaicznych stosować czystą wodę lub wodę demineralizowaną bez żadnych dodatków, w tym detergentów, </w:t>
      </w:r>
    </w:p>
    <w:p w14:paraId="695757E7"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teren pomiędzy rzędami paneli fotowoltaicznych i pomiędzy elementami konstrukcji wsporczej wykaszać w suche i słoneczne dni, od centrum farmy w kierunku jej brzegów, umożliwiając ucieczkę zwierząt,</w:t>
      </w:r>
    </w:p>
    <w:p w14:paraId="56D42CD5"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do pielęgnacji przestrzeni między panelami i pod panelami nie stosować sztucznego nawożenia, herbicydów i pestycydów,</w:t>
      </w:r>
    </w:p>
    <w:p w14:paraId="24C8C125"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zaprojektować panele pokryte powłoką antyrefleksyjną, w celu niwelacji efektu odbicia promieni słonecznych,</w:t>
      </w:r>
    </w:p>
    <w:p w14:paraId="44A67325"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urządzenia stanowiące źródła promieniowania elektromagnetycznego zaprojektować w obudowach o właściwościach ekranujących, z użyciem izolowanego okablowania,</w:t>
      </w:r>
    </w:p>
    <w:p w14:paraId="409C2FF4"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w przypadku zastosowania transformatorów olejowych należy zabezpieczyć je przed wyciekiem poprzez zamontowanie szczelnej misy olejowej, będącej w stanie pomieścić całą objętość oleju na wypadek awarii, zabezpieczając środowisko gruntowo-wodne przed zanieczyszczeniem,</w:t>
      </w:r>
    </w:p>
    <w:p w14:paraId="42E8717E"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xml:space="preserve">- zaprojektować </w:t>
      </w:r>
      <w:r>
        <w:rPr>
          <w:rFonts w:ascii="Times New Roman" w:eastAsia="Times New Roman" w:hAnsi="Times New Roman" w:cs="Times New Roman"/>
          <w:color w:val="000000"/>
          <w:spacing w:val="-6"/>
          <w:kern w:val="0"/>
          <w:lang w:eastAsia="pl-PL" w:bidi="ar-SA"/>
        </w:rPr>
        <w:t xml:space="preserve">ażurowe </w:t>
      </w:r>
      <w:r w:rsidRPr="00446EA9">
        <w:rPr>
          <w:rFonts w:ascii="Times New Roman" w:eastAsia="Times New Roman" w:hAnsi="Times New Roman" w:cs="Times New Roman"/>
          <w:color w:val="000000"/>
          <w:spacing w:val="-6"/>
          <w:kern w:val="0"/>
          <w:lang w:eastAsia="pl-PL" w:bidi="ar-SA"/>
        </w:rPr>
        <w:t>ogrodzenie instalacji umożliwiając</w:t>
      </w:r>
      <w:r>
        <w:rPr>
          <w:rFonts w:ascii="Times New Roman" w:eastAsia="Times New Roman" w:hAnsi="Times New Roman" w:cs="Times New Roman"/>
          <w:color w:val="000000"/>
          <w:spacing w:val="-6"/>
          <w:kern w:val="0"/>
          <w:lang w:eastAsia="pl-PL" w:bidi="ar-SA"/>
        </w:rPr>
        <w:t>e</w:t>
      </w:r>
      <w:r w:rsidRPr="00446EA9">
        <w:rPr>
          <w:rFonts w:ascii="Times New Roman" w:eastAsia="Times New Roman" w:hAnsi="Times New Roman" w:cs="Times New Roman"/>
          <w:color w:val="000000"/>
          <w:spacing w:val="-6"/>
          <w:kern w:val="0"/>
          <w:lang w:eastAsia="pl-PL" w:bidi="ar-SA"/>
        </w:rPr>
        <w:t xml:space="preserve"> swobodną migrację płazów, gadów i innych drobnych zwierząt, </w:t>
      </w:r>
    </w:p>
    <w:p w14:paraId="6A56BE0C"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lastRenderedPageBreak/>
        <w:t>- w trakcie robót zabezpieczyć wykopy pod kable elektroenergetyczne, przed przedostawaniem się do nich drobnych zwierząt (gryzonie, gady, płazy), w przypadku dostania się drobnych zwierząt do wykopów, podjąć natychmiastowe działania celem wypuszczenia ich poza rejon prowadzonych prac,</w:t>
      </w:r>
    </w:p>
    <w:p w14:paraId="1CC5B2F2" w14:textId="77777777" w:rsidR="00D41A84" w:rsidRPr="00446EA9" w:rsidRDefault="00D41A84" w:rsidP="00D41A84">
      <w:pPr>
        <w:widowControl/>
        <w:suppressAutoHyphens w:val="0"/>
        <w:jc w:val="both"/>
        <w:rPr>
          <w:rFonts w:ascii="Times New Roman" w:eastAsia="Times New Roman" w:hAnsi="Times New Roman" w:cs="Times New Roman"/>
          <w:color w:val="000000"/>
          <w:spacing w:val="-6"/>
          <w:kern w:val="0"/>
          <w:lang w:eastAsia="pl-PL" w:bidi="ar-SA"/>
        </w:rPr>
      </w:pPr>
      <w:r>
        <w:rPr>
          <w:rFonts w:ascii="Times New Roman" w:eastAsia="Times New Roman" w:hAnsi="Times New Roman" w:cs="Times New Roman"/>
          <w:color w:val="000000"/>
          <w:spacing w:val="-6"/>
          <w:kern w:val="0"/>
          <w:lang w:eastAsia="pl-PL" w:bidi="ar-SA"/>
        </w:rPr>
        <w:t xml:space="preserve">- w okresie migracji płazów (od 1 marca do 30 czerwca oraz od 1 sierpnia do 30 września wykopy na terenie budowy kontrolować pod nadzorem herpetologicznym, nie rzadziej niż co trzy dni; w przypadku stwierdzenia w nich obecności zwierząt  umożliwić im opuszczenie pułapki lub odłowić i przenieść poza strefę prowadzonych prac.  </w:t>
      </w:r>
      <w:r w:rsidRPr="00446EA9">
        <w:rPr>
          <w:rFonts w:ascii="Times New Roman" w:eastAsia="Times New Roman" w:hAnsi="Times New Roman" w:cs="Times New Roman"/>
          <w:color w:val="000000"/>
          <w:spacing w:val="-6"/>
          <w:kern w:val="0"/>
          <w:lang w:eastAsia="pl-PL" w:bidi="ar-SA"/>
        </w:rPr>
        <w:t xml:space="preserve">     </w:t>
      </w:r>
    </w:p>
    <w:p w14:paraId="676EA68F" w14:textId="77777777" w:rsidR="00D41A84" w:rsidRPr="00446EA9" w:rsidRDefault="00D41A84" w:rsidP="00D41A84">
      <w:pPr>
        <w:widowControl/>
        <w:suppressAutoHyphens w:val="0"/>
        <w:spacing w:before="100" w:beforeAutospacing="1"/>
        <w:ind w:left="2832" w:firstLine="708"/>
        <w:jc w:val="both"/>
        <w:rPr>
          <w:rFonts w:ascii="Times New Roman" w:eastAsia="Times New Roman" w:hAnsi="Times New Roman" w:cs="Times New Roman"/>
          <w:b/>
          <w:bCs/>
          <w:color w:val="000000"/>
          <w:spacing w:val="-6"/>
          <w:kern w:val="0"/>
          <w:sz w:val="28"/>
          <w:szCs w:val="28"/>
          <w:lang w:eastAsia="pl-PL" w:bidi="ar-SA"/>
        </w:rPr>
      </w:pPr>
      <w:r w:rsidRPr="00446EA9">
        <w:rPr>
          <w:rFonts w:ascii="Times New Roman" w:eastAsia="Times New Roman" w:hAnsi="Times New Roman" w:cs="Times New Roman"/>
          <w:b/>
          <w:bCs/>
          <w:color w:val="000000"/>
          <w:spacing w:val="-6"/>
          <w:kern w:val="0"/>
          <w:sz w:val="28"/>
          <w:szCs w:val="28"/>
          <w:lang w:eastAsia="pl-PL" w:bidi="ar-SA"/>
        </w:rPr>
        <w:t xml:space="preserve">Uzasadnienie </w:t>
      </w:r>
    </w:p>
    <w:p w14:paraId="1AF8A214" w14:textId="77777777" w:rsidR="00D41A84" w:rsidRPr="00446EA9" w:rsidRDefault="00D41A84" w:rsidP="00D41A84">
      <w:pPr>
        <w:widowControl/>
        <w:suppressAutoHyphens w:val="0"/>
        <w:spacing w:before="100" w:beforeAutospacing="1" w:line="276" w:lineRule="auto"/>
        <w:ind w:firstLine="708"/>
        <w:jc w:val="both"/>
        <w:rPr>
          <w:rFonts w:ascii="Times New Roman" w:eastAsia="Arial Unicode MS" w:hAnsi="Times New Roman" w:cs="Times New Roman"/>
          <w:bCs/>
          <w:color w:val="00000A"/>
        </w:rPr>
      </w:pPr>
      <w:r w:rsidRPr="00446EA9">
        <w:rPr>
          <w:rFonts w:ascii="Times New Roman" w:eastAsia="Arial Unicode MS" w:hAnsi="Times New Roman" w:cs="Times New Roman"/>
        </w:rPr>
        <w:t xml:space="preserve">W dniu </w:t>
      </w:r>
      <w:r>
        <w:rPr>
          <w:rFonts w:ascii="Times New Roman" w:eastAsia="Arial Unicode MS" w:hAnsi="Times New Roman" w:cs="Times New Roman"/>
        </w:rPr>
        <w:t>15</w:t>
      </w:r>
      <w:r w:rsidRPr="00446EA9">
        <w:rPr>
          <w:rFonts w:ascii="Times New Roman" w:eastAsia="Arial Unicode MS" w:hAnsi="Times New Roman" w:cs="Times New Roman"/>
        </w:rPr>
        <w:t>.0</w:t>
      </w:r>
      <w:r>
        <w:rPr>
          <w:rFonts w:ascii="Times New Roman" w:eastAsia="Arial Unicode MS" w:hAnsi="Times New Roman" w:cs="Times New Roman"/>
        </w:rPr>
        <w:t>1</w:t>
      </w:r>
      <w:r w:rsidRPr="00446EA9">
        <w:rPr>
          <w:rFonts w:ascii="Times New Roman" w:eastAsia="Arial Unicode MS" w:hAnsi="Times New Roman" w:cs="Times New Roman"/>
        </w:rPr>
        <w:t>.2021 r. do Urzędu Gminy Braniewo wpłynął wniosek</w:t>
      </w:r>
      <w:r>
        <w:rPr>
          <w:rFonts w:ascii="Times New Roman" w:eastAsia="Arial Unicode MS" w:hAnsi="Times New Roman" w:cs="Times New Roman"/>
        </w:rPr>
        <w:t xml:space="preserve"> (uzupełniany 15.02.2021 r.) </w:t>
      </w:r>
      <w:r w:rsidRPr="00446EA9">
        <w:rPr>
          <w:rFonts w:ascii="Times New Roman" w:eastAsia="Arial Unicode MS" w:hAnsi="Times New Roman" w:cs="Times New Roman"/>
        </w:rPr>
        <w:t xml:space="preserve">o wydanie decyzji o środowiskowych uwarunkowaniach dla przedsięwzięcia polegającego na </w:t>
      </w:r>
      <w:r w:rsidRPr="00B44FED">
        <w:rPr>
          <w:rFonts w:ascii="Times New Roman" w:hAnsi="Times New Roman"/>
          <w:lang w:eastAsia="hi-IN"/>
        </w:rPr>
        <w:t>„Budowie zespołu farm fotowoltaicznych Stępień o łącznej mocy do 2 MW na działce nr 6</w:t>
      </w:r>
      <w:r>
        <w:rPr>
          <w:rFonts w:ascii="Times New Roman" w:hAnsi="Times New Roman"/>
          <w:lang w:eastAsia="hi-IN"/>
        </w:rPr>
        <w:t>9</w:t>
      </w:r>
      <w:r w:rsidRPr="00B44FED">
        <w:rPr>
          <w:rFonts w:ascii="Times New Roman" w:hAnsi="Times New Roman"/>
          <w:lang w:eastAsia="hi-IN"/>
        </w:rPr>
        <w:t xml:space="preserve"> obręb Stępień”</w:t>
      </w:r>
      <w:r>
        <w:rPr>
          <w:rFonts w:ascii="Times New Roman" w:hAnsi="Times New Roman"/>
          <w:lang w:eastAsia="hi-IN"/>
        </w:rPr>
        <w:t xml:space="preserve">, </w:t>
      </w:r>
      <w:r w:rsidRPr="00446EA9">
        <w:rPr>
          <w:rFonts w:ascii="Times New Roman" w:hAnsi="Times New Roman"/>
          <w:kern w:val="2"/>
          <w:lang w:eastAsia="hi-IN"/>
        </w:rPr>
        <w:t>gmina Braniewo</w:t>
      </w:r>
      <w:r>
        <w:rPr>
          <w:rFonts w:ascii="Times New Roman" w:hAnsi="Times New Roman"/>
          <w:kern w:val="2"/>
          <w:lang w:eastAsia="hi-IN"/>
        </w:rPr>
        <w:t xml:space="preserve">, </w:t>
      </w:r>
      <w:r w:rsidRPr="00446EA9">
        <w:rPr>
          <w:rFonts w:ascii="Times New Roman" w:hAnsi="Times New Roman"/>
          <w:kern w:val="2"/>
          <w:lang w:eastAsia="hi-IN"/>
        </w:rPr>
        <w:t>powiat braniewski, woj. warmińsko-mazurskie</w:t>
      </w:r>
      <w:r>
        <w:rPr>
          <w:rFonts w:ascii="Times New Roman" w:hAnsi="Times New Roman"/>
          <w:kern w:val="2"/>
          <w:lang w:eastAsia="hi-IN"/>
        </w:rPr>
        <w:t xml:space="preserve">, </w:t>
      </w:r>
      <w:r w:rsidRPr="00446EA9">
        <w:rPr>
          <w:rFonts w:ascii="Times New Roman" w:eastAsia="Arial Unicode MS" w:hAnsi="Times New Roman" w:cs="Times New Roman"/>
        </w:rPr>
        <w:t xml:space="preserve">złożony przez </w:t>
      </w:r>
      <w:r>
        <w:rPr>
          <w:rFonts w:ascii="Times New Roman" w:eastAsia="Times New Roman" w:hAnsi="Times New Roman" w:cs="Times New Roman"/>
          <w:color w:val="000000"/>
          <w:spacing w:val="-6"/>
          <w:kern w:val="0"/>
          <w:lang w:eastAsia="pl-PL" w:bidi="ar-SA"/>
        </w:rPr>
        <w:t xml:space="preserve">NoveltySun-1 sp. z </w:t>
      </w:r>
      <w:proofErr w:type="spellStart"/>
      <w:r>
        <w:rPr>
          <w:rFonts w:ascii="Times New Roman" w:eastAsia="Times New Roman" w:hAnsi="Times New Roman" w:cs="Times New Roman"/>
          <w:color w:val="000000"/>
          <w:spacing w:val="-6"/>
          <w:kern w:val="0"/>
          <w:lang w:eastAsia="pl-PL" w:bidi="ar-SA"/>
        </w:rPr>
        <w:t>o.o</w:t>
      </w:r>
      <w:proofErr w:type="spellEnd"/>
      <w:r>
        <w:rPr>
          <w:rFonts w:ascii="Times New Roman" w:eastAsia="Times New Roman" w:hAnsi="Times New Roman" w:cs="Times New Roman"/>
          <w:color w:val="000000"/>
          <w:spacing w:val="-6"/>
          <w:kern w:val="0"/>
          <w:lang w:eastAsia="pl-PL" w:bidi="ar-SA"/>
        </w:rPr>
        <w:t>, ul. Mickiewicza 69, 71-307 Szczecin.</w:t>
      </w:r>
    </w:p>
    <w:p w14:paraId="4F6EA2D8" w14:textId="77777777" w:rsidR="00D41A84" w:rsidRPr="00446EA9" w:rsidRDefault="00D41A84" w:rsidP="00D41A84">
      <w:pPr>
        <w:jc w:val="both"/>
        <w:rPr>
          <w:rFonts w:ascii="Times New Roman" w:eastAsia="Arial Unicode MS" w:hAnsi="Times New Roman" w:cs="Times New Roman"/>
        </w:rPr>
      </w:pPr>
      <w:r w:rsidRPr="00446EA9">
        <w:rPr>
          <w:rFonts w:ascii="Times New Roman" w:eastAsia="Arial Unicode MS" w:hAnsi="Times New Roman" w:cs="Times New Roman"/>
          <w:b/>
          <w:bCs/>
        </w:rPr>
        <w:tab/>
      </w:r>
      <w:r w:rsidRPr="00446EA9">
        <w:rPr>
          <w:rFonts w:ascii="Times New Roman" w:eastAsia="Arial Unicode MS" w:hAnsi="Times New Roman" w:cs="Times New Roman"/>
        </w:rPr>
        <w:t>Z przedłożonych dokumentów wynika, iż przedmiotowe przedsięwzięcie zgodnie z  § 3 ust. 1 pkt 54 lit b rozporządzenia Rady Ministrów z dnia 10 września 2019 r. w sprawie  przedsięwzięć mogących znacząco oddziaływać na środowisko (Dz.U.  z 2019 r. , poz. 1839), należy do grupy przedsięwzięć mogących potencjalnie znacząco oddziaływać na środowisko, dla których sporządzenie raportu o oddziaływaniu na środowisko może być wymagane.</w:t>
      </w:r>
    </w:p>
    <w:p w14:paraId="626A208B" w14:textId="77777777" w:rsidR="00D41A84" w:rsidRPr="00446EA9" w:rsidRDefault="00D41A84" w:rsidP="00D41A84">
      <w:pPr>
        <w:autoSpaceDE w:val="0"/>
        <w:autoSpaceDN w:val="0"/>
        <w:adjustRightInd w:val="0"/>
        <w:ind w:firstLine="567"/>
        <w:jc w:val="both"/>
        <w:rPr>
          <w:rFonts w:ascii="Times New Roman" w:eastAsia="Times New Roman" w:hAnsi="Times New Roman" w:cs="Times New Roman"/>
        </w:rPr>
      </w:pPr>
      <w:r w:rsidRPr="00446EA9">
        <w:rPr>
          <w:rFonts w:ascii="Times New Roman" w:hAnsi="Times New Roman"/>
          <w:bCs/>
          <w:lang w:eastAsia="hi-IN"/>
        </w:rPr>
        <w:t xml:space="preserve">Teren inwestycji nie jest objęty miejscowym planem zagospodarowania przestrzennego.     </w:t>
      </w:r>
      <w:r w:rsidRPr="00446EA9">
        <w:rPr>
          <w:rFonts w:ascii="Times New Roman" w:eastAsia="Arial Unicode MS" w:hAnsi="Times New Roman" w:cs="Times New Roman"/>
        </w:rPr>
        <w:t xml:space="preserve">Strony postępowania zostały powiadomione o jego wszczęciu </w:t>
      </w:r>
      <w:r w:rsidRPr="00446EA9">
        <w:rPr>
          <w:rFonts w:ascii="Times New Roman" w:eastAsia="Times New Roman" w:hAnsi="Times New Roman" w:cs="Times New Roman"/>
          <w:color w:val="000000"/>
          <w:kern w:val="0"/>
          <w:lang w:eastAsia="pl-PL" w:bidi="ar-SA"/>
        </w:rPr>
        <w:t xml:space="preserve">i możliwości składania uwag i wniosków obwieszczeniem z </w:t>
      </w:r>
      <w:r w:rsidRPr="00446EA9">
        <w:rPr>
          <w:rFonts w:ascii="Times New Roman" w:eastAsia="Arial Unicode MS" w:hAnsi="Times New Roman" w:cs="Times New Roman"/>
        </w:rPr>
        <w:t xml:space="preserve">dnia </w:t>
      </w:r>
      <w:r>
        <w:rPr>
          <w:rFonts w:ascii="Times New Roman" w:eastAsia="Arial Unicode MS" w:hAnsi="Times New Roman" w:cs="Times New Roman"/>
        </w:rPr>
        <w:t>29</w:t>
      </w:r>
      <w:r w:rsidRPr="00446EA9">
        <w:rPr>
          <w:rFonts w:ascii="Times New Roman" w:eastAsia="Arial Unicode MS" w:hAnsi="Times New Roman" w:cs="Times New Roman"/>
        </w:rPr>
        <w:t>.03.2021 r.</w:t>
      </w:r>
    </w:p>
    <w:p w14:paraId="1C6F59CD" w14:textId="77777777" w:rsidR="00D41A84" w:rsidRDefault="00D41A84" w:rsidP="00D41A84">
      <w:pPr>
        <w:jc w:val="both"/>
        <w:rPr>
          <w:rFonts w:ascii="Times New Roman" w:eastAsia="Arial Unicode MS" w:hAnsi="Times New Roman" w:cs="Times New Roman"/>
        </w:rPr>
      </w:pPr>
      <w:r w:rsidRPr="00446EA9">
        <w:rPr>
          <w:rFonts w:ascii="Times New Roman" w:eastAsia="Times New Roman" w:hAnsi="Times New Roman" w:cs="Times New Roman"/>
        </w:rPr>
        <w:t xml:space="preserve">        </w:t>
      </w:r>
      <w:r w:rsidRPr="00446EA9">
        <w:rPr>
          <w:rFonts w:ascii="Times New Roman" w:eastAsia="Arial Unicode MS" w:hAnsi="Times New Roman" w:cs="Times New Roman"/>
        </w:rPr>
        <w:t>Na podstawie art. 64 ustawy z dnia 03 października 2008 r. o udostępnianiu informacji o środowisku i jego ochronie, udziale społeczeństwa w ochronie środowiska oraz o ocenach oddziaływania na środowisko (</w:t>
      </w:r>
      <w:proofErr w:type="spellStart"/>
      <w:r w:rsidRPr="00446EA9">
        <w:rPr>
          <w:rFonts w:ascii="Times New Roman" w:eastAsia="Arial Unicode MS" w:hAnsi="Times New Roman" w:cs="Times New Roman"/>
        </w:rPr>
        <w:t>t.j</w:t>
      </w:r>
      <w:proofErr w:type="spellEnd"/>
      <w:r w:rsidRPr="00446EA9">
        <w:rPr>
          <w:rFonts w:ascii="Times New Roman" w:eastAsia="Arial Unicode MS" w:hAnsi="Times New Roman" w:cs="Times New Roman"/>
        </w:rPr>
        <w:t>. Dz.U. z 2021 r., poz. 247),  pismem z dnia 2</w:t>
      </w:r>
      <w:r>
        <w:rPr>
          <w:rFonts w:ascii="Times New Roman" w:eastAsia="Arial Unicode MS" w:hAnsi="Times New Roman" w:cs="Times New Roman"/>
        </w:rPr>
        <w:t>9</w:t>
      </w:r>
      <w:r w:rsidRPr="00446EA9">
        <w:rPr>
          <w:rFonts w:ascii="Times New Roman" w:eastAsia="Arial Unicode MS" w:hAnsi="Times New Roman" w:cs="Times New Roman"/>
        </w:rPr>
        <w:t>.03.2021 r., Wójt Gminy Braniewo wystąpił do właściwych organów o opinię w sprawie ustalenia konieczności przeprowadzenia oceny oddziaływania na środowisko oraz sporządzenia raportu dla przedmiotowego przedsięwzięcia oraz jego ewentualnego zakresu.</w:t>
      </w:r>
    </w:p>
    <w:p w14:paraId="76D4D720" w14:textId="77777777" w:rsidR="00D41A84" w:rsidRPr="00446EA9" w:rsidRDefault="00D41A84" w:rsidP="00D41A84">
      <w:pPr>
        <w:ind w:firstLine="708"/>
        <w:jc w:val="both"/>
        <w:rPr>
          <w:rFonts w:ascii="Times New Roman" w:eastAsia="Arial Unicode MS" w:hAnsi="Times New Roman" w:cs="Times New Roman"/>
          <w:b/>
          <w:bCs/>
        </w:rPr>
      </w:pPr>
      <w:r w:rsidRPr="00446EA9">
        <w:rPr>
          <w:rFonts w:ascii="Times New Roman" w:eastAsia="Arial Unicode MS" w:hAnsi="Times New Roman" w:cs="Times New Roman"/>
        </w:rPr>
        <w:t xml:space="preserve">Państwowe Gospodarstwo Wodne Wody Polskie w swojej opinii z dnia </w:t>
      </w:r>
      <w:r>
        <w:rPr>
          <w:rFonts w:ascii="Times New Roman" w:eastAsia="Arial Unicode MS" w:hAnsi="Times New Roman" w:cs="Times New Roman"/>
        </w:rPr>
        <w:t>13</w:t>
      </w:r>
      <w:r w:rsidRPr="00446EA9">
        <w:rPr>
          <w:rFonts w:ascii="Times New Roman" w:eastAsia="Arial Unicode MS" w:hAnsi="Times New Roman" w:cs="Times New Roman"/>
        </w:rPr>
        <w:t>.04.2021 r., znak: GD.ZZŚ.2.435.</w:t>
      </w:r>
      <w:r>
        <w:rPr>
          <w:rFonts w:ascii="Times New Roman" w:eastAsia="Arial Unicode MS" w:hAnsi="Times New Roman" w:cs="Times New Roman"/>
        </w:rPr>
        <w:t>66</w:t>
      </w:r>
      <w:r w:rsidRPr="00446EA9">
        <w:rPr>
          <w:rFonts w:ascii="Times New Roman" w:eastAsia="Arial Unicode MS" w:hAnsi="Times New Roman" w:cs="Times New Roman"/>
        </w:rPr>
        <w:t>.2021.MK</w:t>
      </w:r>
      <w:r w:rsidRPr="00446EA9">
        <w:rPr>
          <w:rFonts w:ascii="Times New Roman" w:eastAsia="Arial Unicode MS" w:hAnsi="Times New Roman" w:cs="Times New Roman"/>
          <w:b/>
          <w:bCs/>
        </w:rPr>
        <w:t xml:space="preserve"> </w:t>
      </w:r>
      <w:r w:rsidRPr="00446EA9">
        <w:rPr>
          <w:rFonts w:ascii="Times New Roman" w:eastAsia="Arial Unicode MS" w:hAnsi="Times New Roman" w:cs="Times New Roman"/>
        </w:rPr>
        <w:t>nie stwierdziło potrzeby przeprowadzenia oceny oddziaływania w/w przedsięwzięcia na środowisko.</w:t>
      </w:r>
    </w:p>
    <w:p w14:paraId="5E4DD5AB" w14:textId="77777777" w:rsidR="00D41A84" w:rsidRPr="00446EA9"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 xml:space="preserve">W dniu </w:t>
      </w:r>
      <w:r>
        <w:rPr>
          <w:rFonts w:ascii="Times New Roman" w:eastAsia="Arial Unicode MS" w:hAnsi="Times New Roman" w:cs="Times New Roman"/>
        </w:rPr>
        <w:t>20</w:t>
      </w:r>
      <w:r w:rsidRPr="00446EA9">
        <w:rPr>
          <w:rFonts w:ascii="Times New Roman" w:eastAsia="Arial Unicode MS" w:hAnsi="Times New Roman" w:cs="Times New Roman"/>
        </w:rPr>
        <w:t>.04.2021 r. Regionalny Dyrektor Ochrony Środowiska w Olsztynie wydał postanowienie znak: WSTE.4220.</w:t>
      </w:r>
      <w:r>
        <w:rPr>
          <w:rFonts w:ascii="Times New Roman" w:eastAsia="Arial Unicode MS" w:hAnsi="Times New Roman" w:cs="Times New Roman"/>
        </w:rPr>
        <w:t>64</w:t>
      </w:r>
      <w:r w:rsidRPr="00446EA9">
        <w:rPr>
          <w:rFonts w:ascii="Times New Roman" w:eastAsia="Arial Unicode MS" w:hAnsi="Times New Roman" w:cs="Times New Roman"/>
        </w:rPr>
        <w:t>.2021.J</w:t>
      </w:r>
      <w:r>
        <w:rPr>
          <w:rFonts w:ascii="Times New Roman" w:eastAsia="Arial Unicode MS" w:hAnsi="Times New Roman" w:cs="Times New Roman"/>
        </w:rPr>
        <w:t>S</w:t>
      </w:r>
      <w:r w:rsidRPr="00446EA9">
        <w:rPr>
          <w:rFonts w:ascii="Times New Roman" w:eastAsia="Arial Unicode MS" w:hAnsi="Times New Roman" w:cs="Times New Roman"/>
        </w:rPr>
        <w:t>, wyrażające opinię, iż nie istnieje konieczność przeprowadzenia oceny oddziaływania na środowisko i opracowania raportu o oddziaływaniu przedsięwzięcia na środowisko.</w:t>
      </w:r>
    </w:p>
    <w:p w14:paraId="6B0AE273" w14:textId="77777777" w:rsidR="00D41A84" w:rsidRPr="00446EA9"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 xml:space="preserve">Państwowy Powiatowy Inspektor Sanitarny w Braniewie w opinii sanitarnej z dnia </w:t>
      </w:r>
      <w:r>
        <w:rPr>
          <w:rFonts w:ascii="Times New Roman" w:eastAsia="Arial Unicode MS" w:hAnsi="Times New Roman" w:cs="Times New Roman"/>
        </w:rPr>
        <w:t>12</w:t>
      </w:r>
      <w:r w:rsidRPr="00446EA9">
        <w:rPr>
          <w:rFonts w:ascii="Times New Roman" w:eastAsia="Arial Unicode MS" w:hAnsi="Times New Roman" w:cs="Times New Roman"/>
        </w:rPr>
        <w:t>.04.2021 r., znak: ZNS.4464.</w:t>
      </w:r>
      <w:r>
        <w:rPr>
          <w:rFonts w:ascii="Times New Roman" w:eastAsia="Arial Unicode MS" w:hAnsi="Times New Roman" w:cs="Times New Roman"/>
        </w:rPr>
        <w:t>12</w:t>
      </w:r>
      <w:r w:rsidRPr="00446EA9">
        <w:rPr>
          <w:rFonts w:ascii="Times New Roman" w:eastAsia="Arial Unicode MS" w:hAnsi="Times New Roman" w:cs="Times New Roman"/>
        </w:rPr>
        <w:t xml:space="preserve">.2021 stwierdził brak potrzeby przeprowadzenia oceny oddziaływania na środowisko.   </w:t>
      </w:r>
    </w:p>
    <w:p w14:paraId="1B9E541C" w14:textId="77777777" w:rsidR="00D41A84"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Obwieszczeniem z dnia 1</w:t>
      </w:r>
      <w:r>
        <w:rPr>
          <w:rFonts w:ascii="Times New Roman" w:eastAsia="Arial Unicode MS" w:hAnsi="Times New Roman" w:cs="Times New Roman"/>
        </w:rPr>
        <w:t>7</w:t>
      </w:r>
      <w:r w:rsidRPr="00446EA9">
        <w:rPr>
          <w:rFonts w:ascii="Times New Roman" w:eastAsia="Arial Unicode MS" w:hAnsi="Times New Roman" w:cs="Times New Roman"/>
        </w:rPr>
        <w:t>.0</w:t>
      </w:r>
      <w:r>
        <w:rPr>
          <w:rFonts w:ascii="Times New Roman" w:eastAsia="Arial Unicode MS" w:hAnsi="Times New Roman" w:cs="Times New Roman"/>
        </w:rPr>
        <w:t>5</w:t>
      </w:r>
      <w:r w:rsidRPr="00446EA9">
        <w:rPr>
          <w:rFonts w:ascii="Times New Roman" w:eastAsia="Arial Unicode MS" w:hAnsi="Times New Roman" w:cs="Times New Roman"/>
        </w:rPr>
        <w:t xml:space="preserve">.2021 r. powiadomiono strony postępowania o możliwości zapoznania się i wypowiedzenia co do zebranych dowodów i materiałów przed wydaniem decyzji o środowiskowych uwarunkowaniach. </w:t>
      </w:r>
    </w:p>
    <w:p w14:paraId="240D733E" w14:textId="77777777" w:rsidR="00D41A84"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Planowane przedsięwzięcie realizowane będzie na terenie działki nr</w:t>
      </w:r>
      <w:r>
        <w:rPr>
          <w:rFonts w:ascii="Times New Roman" w:eastAsia="Arial Unicode MS" w:hAnsi="Times New Roman" w:cs="Times New Roman"/>
        </w:rPr>
        <w:t xml:space="preserve"> 69 obręb Stępień, </w:t>
      </w:r>
      <w:r w:rsidRPr="00446EA9">
        <w:rPr>
          <w:rFonts w:ascii="Times New Roman" w:eastAsia="Arial Unicode MS" w:hAnsi="Times New Roman" w:cs="Times New Roman"/>
        </w:rPr>
        <w:t xml:space="preserve"> gmina Braniewo, powiat braniewski, woj. warmińsko-mazurskie. </w:t>
      </w:r>
      <w:r>
        <w:rPr>
          <w:rFonts w:ascii="Times New Roman" w:eastAsia="Arial Unicode MS" w:hAnsi="Times New Roman" w:cs="Times New Roman"/>
        </w:rPr>
        <w:t>Polegać będzie na budowie elektrowni fotowoltaicznej o łącznej mocy instalacji do 2 MW, składającej się z dwóch niezależnych zespołów instalacji PV o mocy do 1 MW każda, na działce o powierzchni 10,74 ha. Powierzchnia przekształcona w wyniku realizacji inwestycji wyniesie ok. 4,0 ha.</w:t>
      </w:r>
    </w:p>
    <w:p w14:paraId="330AC66D" w14:textId="77777777" w:rsidR="00D41A84" w:rsidRDefault="00D41A84" w:rsidP="00D41A84">
      <w:pPr>
        <w:ind w:firstLine="708"/>
        <w:jc w:val="both"/>
        <w:rPr>
          <w:rFonts w:ascii="Times New Roman" w:eastAsia="Arial Unicode MS" w:hAnsi="Times New Roman" w:cs="Times New Roman"/>
        </w:rPr>
      </w:pPr>
      <w:r>
        <w:rPr>
          <w:rFonts w:ascii="Times New Roman" w:eastAsia="Arial Unicode MS" w:hAnsi="Times New Roman" w:cs="Times New Roman"/>
        </w:rPr>
        <w:t xml:space="preserve">W ramach jednego zespołu instalacji do 1 MW planuje się: </w:t>
      </w:r>
    </w:p>
    <w:p w14:paraId="3F6B0037" w14:textId="77777777" w:rsidR="00D41A84" w:rsidRDefault="00D41A84" w:rsidP="00D41A84">
      <w:pPr>
        <w:pStyle w:val="Akapitzlist"/>
        <w:numPr>
          <w:ilvl w:val="0"/>
          <w:numId w:val="1"/>
        </w:numPr>
        <w:jc w:val="both"/>
        <w:rPr>
          <w:rFonts w:ascii="Times New Roman" w:eastAsia="Arial Unicode MS" w:hAnsi="Times New Roman" w:cs="Times New Roman"/>
        </w:rPr>
      </w:pPr>
      <w:r w:rsidRPr="00360DF6">
        <w:rPr>
          <w:rFonts w:ascii="Times New Roman" w:eastAsia="Arial Unicode MS" w:hAnsi="Times New Roman" w:cs="Times New Roman"/>
        </w:rPr>
        <w:t xml:space="preserve">montaż konstrukcji wsporczej dla paneli fotowoltaicznych – stołów </w:t>
      </w:r>
      <w:r w:rsidRPr="00360DF6">
        <w:rPr>
          <w:rFonts w:ascii="Times New Roman" w:eastAsia="Arial Unicode MS" w:hAnsi="Times New Roman" w:cs="Times New Roman"/>
        </w:rPr>
        <w:lastRenderedPageBreak/>
        <w:t>montażowych o nachyleniu w zakresie 20 do 30 º,</w:t>
      </w:r>
    </w:p>
    <w:p w14:paraId="06F415CD" w14:textId="77777777" w:rsidR="00D41A84" w:rsidRDefault="00D41A84" w:rsidP="00D41A84">
      <w:pPr>
        <w:pStyle w:val="Akapitzlist"/>
        <w:numPr>
          <w:ilvl w:val="0"/>
          <w:numId w:val="1"/>
        </w:numPr>
        <w:jc w:val="both"/>
        <w:rPr>
          <w:rFonts w:ascii="Times New Roman" w:eastAsia="Arial Unicode MS" w:hAnsi="Times New Roman" w:cs="Times New Roman"/>
        </w:rPr>
      </w:pPr>
      <w:r>
        <w:rPr>
          <w:rFonts w:ascii="Times New Roman" w:eastAsia="Arial Unicode MS" w:hAnsi="Times New Roman" w:cs="Times New Roman"/>
        </w:rPr>
        <w:t>montaż do 2568 szt. paneli fotowoltaicznych o mocy jednostkowej nie mniejszej niż 340 W,</w:t>
      </w:r>
    </w:p>
    <w:p w14:paraId="5CF50874" w14:textId="77777777" w:rsidR="00D41A84" w:rsidRDefault="00D41A84" w:rsidP="00D41A84">
      <w:pPr>
        <w:pStyle w:val="Akapitzlist"/>
        <w:numPr>
          <w:ilvl w:val="0"/>
          <w:numId w:val="1"/>
        </w:numPr>
        <w:jc w:val="both"/>
        <w:rPr>
          <w:rFonts w:ascii="Times New Roman" w:eastAsia="Arial Unicode MS" w:hAnsi="Times New Roman" w:cs="Times New Roman"/>
        </w:rPr>
      </w:pPr>
      <w:r>
        <w:rPr>
          <w:rFonts w:ascii="Times New Roman" w:eastAsia="Arial Unicode MS" w:hAnsi="Times New Roman" w:cs="Times New Roman"/>
        </w:rPr>
        <w:t>montaż do 20 inwerterów o mocy jednostkowej nie mniejszej niż 50 kW,</w:t>
      </w:r>
    </w:p>
    <w:p w14:paraId="3F521FB6" w14:textId="77777777" w:rsidR="00D41A84" w:rsidRDefault="00D41A84" w:rsidP="00D41A84">
      <w:pPr>
        <w:pStyle w:val="Akapitzlist"/>
        <w:numPr>
          <w:ilvl w:val="0"/>
          <w:numId w:val="1"/>
        </w:numPr>
        <w:jc w:val="both"/>
        <w:rPr>
          <w:rFonts w:ascii="Times New Roman" w:eastAsia="Arial Unicode MS" w:hAnsi="Times New Roman" w:cs="Times New Roman"/>
        </w:rPr>
      </w:pPr>
      <w:r>
        <w:rPr>
          <w:rFonts w:ascii="Times New Roman" w:eastAsia="Arial Unicode MS" w:hAnsi="Times New Roman" w:cs="Times New Roman"/>
        </w:rPr>
        <w:t xml:space="preserve">budowę 1 stacji transformatorowej 15/(0,4 lub 0,8) </w:t>
      </w:r>
      <w:proofErr w:type="spellStart"/>
      <w:r>
        <w:rPr>
          <w:rFonts w:ascii="Times New Roman" w:eastAsia="Arial Unicode MS" w:hAnsi="Times New Roman" w:cs="Times New Roman"/>
        </w:rPr>
        <w:t>kV</w:t>
      </w:r>
      <w:proofErr w:type="spellEnd"/>
      <w:r>
        <w:rPr>
          <w:rFonts w:ascii="Times New Roman" w:eastAsia="Arial Unicode MS" w:hAnsi="Times New Roman" w:cs="Times New Roman"/>
        </w:rPr>
        <w:t xml:space="preserve"> o pow. zabudowy do 20 m² i wysokości ok. 3 m.</w:t>
      </w:r>
    </w:p>
    <w:p w14:paraId="4C974D3A" w14:textId="77777777" w:rsidR="00D41A84" w:rsidRDefault="00D41A84" w:rsidP="00D41A84">
      <w:pPr>
        <w:ind w:left="708"/>
        <w:jc w:val="both"/>
        <w:rPr>
          <w:rFonts w:ascii="Times New Roman" w:eastAsia="Arial Unicode MS" w:hAnsi="Times New Roman" w:cs="Times New Roman"/>
        </w:rPr>
      </w:pPr>
      <w:r>
        <w:rPr>
          <w:rFonts w:ascii="Times New Roman" w:eastAsia="Arial Unicode MS" w:hAnsi="Times New Roman" w:cs="Times New Roman"/>
        </w:rPr>
        <w:t>Łącznie dla dwóch instalacji planuje się:</w:t>
      </w:r>
    </w:p>
    <w:p w14:paraId="637A882E" w14:textId="77777777" w:rsidR="00D41A84" w:rsidRDefault="00D41A84" w:rsidP="00D41A84">
      <w:pPr>
        <w:pStyle w:val="Akapitzlist"/>
        <w:numPr>
          <w:ilvl w:val="0"/>
          <w:numId w:val="2"/>
        </w:numPr>
        <w:jc w:val="both"/>
        <w:rPr>
          <w:rFonts w:ascii="Times New Roman" w:eastAsia="Arial Unicode MS" w:hAnsi="Times New Roman" w:cs="Times New Roman"/>
        </w:rPr>
      </w:pPr>
      <w:r>
        <w:rPr>
          <w:rFonts w:ascii="Times New Roman" w:eastAsia="Arial Unicode MS" w:hAnsi="Times New Roman" w:cs="Times New Roman"/>
        </w:rPr>
        <w:t xml:space="preserve">montaż do 5136 szt. paneli fotowoltaicznych o mocy jednostkowej nie mniejszej niż 340 W wraz ze stołami montażowymi, </w:t>
      </w:r>
    </w:p>
    <w:p w14:paraId="6EC72BF1" w14:textId="77777777" w:rsidR="00D41A84" w:rsidRDefault="00D41A84" w:rsidP="00D41A84">
      <w:pPr>
        <w:pStyle w:val="Akapitzlist"/>
        <w:numPr>
          <w:ilvl w:val="0"/>
          <w:numId w:val="2"/>
        </w:numPr>
        <w:jc w:val="both"/>
        <w:rPr>
          <w:rFonts w:ascii="Times New Roman" w:eastAsia="Arial Unicode MS" w:hAnsi="Times New Roman" w:cs="Times New Roman"/>
        </w:rPr>
      </w:pPr>
      <w:r>
        <w:rPr>
          <w:rFonts w:ascii="Times New Roman" w:eastAsia="Arial Unicode MS" w:hAnsi="Times New Roman" w:cs="Times New Roman"/>
        </w:rPr>
        <w:t>montaż do 40 inwerterów o mocy jednostkowej nie mniejszej niż 50 kW,</w:t>
      </w:r>
    </w:p>
    <w:p w14:paraId="69EDB795" w14:textId="77777777" w:rsidR="00D41A84" w:rsidRDefault="00D41A84" w:rsidP="00D41A84">
      <w:pPr>
        <w:pStyle w:val="Akapitzlist"/>
        <w:numPr>
          <w:ilvl w:val="0"/>
          <w:numId w:val="2"/>
        </w:numPr>
        <w:jc w:val="both"/>
        <w:rPr>
          <w:rFonts w:ascii="Times New Roman" w:eastAsia="Arial Unicode MS" w:hAnsi="Times New Roman" w:cs="Times New Roman"/>
        </w:rPr>
      </w:pPr>
      <w:r>
        <w:rPr>
          <w:rFonts w:ascii="Times New Roman" w:eastAsia="Arial Unicode MS" w:hAnsi="Times New Roman" w:cs="Times New Roman"/>
        </w:rPr>
        <w:t xml:space="preserve">budowę 2 stacji transformatorowych 15/0,4 lub 0,8 </w:t>
      </w:r>
      <w:proofErr w:type="spellStart"/>
      <w:r>
        <w:rPr>
          <w:rFonts w:ascii="Times New Roman" w:eastAsia="Arial Unicode MS" w:hAnsi="Times New Roman" w:cs="Times New Roman"/>
        </w:rPr>
        <w:t>kV</w:t>
      </w:r>
      <w:proofErr w:type="spellEnd"/>
      <w:r>
        <w:rPr>
          <w:rFonts w:ascii="Times New Roman" w:eastAsia="Arial Unicode MS" w:hAnsi="Times New Roman" w:cs="Times New Roman"/>
        </w:rPr>
        <w:t xml:space="preserve"> o łącznej powierzchni ich zabudowy do 40 m². </w:t>
      </w:r>
    </w:p>
    <w:p w14:paraId="5FA8B2DB" w14:textId="77777777" w:rsidR="00D41A84" w:rsidRDefault="00D41A84" w:rsidP="00D41A84">
      <w:pPr>
        <w:ind w:firstLine="708"/>
        <w:jc w:val="both"/>
        <w:rPr>
          <w:rFonts w:ascii="Times New Roman" w:eastAsia="Arial Unicode MS" w:hAnsi="Times New Roman" w:cs="Times New Roman"/>
        </w:rPr>
      </w:pPr>
      <w:r>
        <w:rPr>
          <w:rFonts w:ascii="Times New Roman" w:eastAsia="Arial Unicode MS" w:hAnsi="Times New Roman" w:cs="Times New Roman"/>
        </w:rPr>
        <w:t>Ponadto wykonana zostanie infrastruktura towarzysząca, obejmująca:</w:t>
      </w:r>
    </w:p>
    <w:p w14:paraId="65E272B1" w14:textId="77777777" w:rsidR="00D41A84" w:rsidRDefault="00D41A84" w:rsidP="00D41A84">
      <w:pPr>
        <w:pStyle w:val="Akapitzlist"/>
        <w:numPr>
          <w:ilvl w:val="0"/>
          <w:numId w:val="3"/>
        </w:numPr>
        <w:jc w:val="both"/>
        <w:rPr>
          <w:rFonts w:ascii="Times New Roman" w:eastAsia="Arial Unicode MS" w:hAnsi="Times New Roman" w:cs="Times New Roman"/>
        </w:rPr>
      </w:pPr>
      <w:r>
        <w:rPr>
          <w:rFonts w:ascii="Times New Roman" w:eastAsia="Arial Unicode MS" w:hAnsi="Times New Roman" w:cs="Times New Roman"/>
        </w:rPr>
        <w:t xml:space="preserve">budowę linii kablowych 0,4 </w:t>
      </w:r>
      <w:proofErr w:type="spellStart"/>
      <w:r>
        <w:rPr>
          <w:rFonts w:ascii="Times New Roman" w:eastAsia="Arial Unicode MS" w:hAnsi="Times New Roman" w:cs="Times New Roman"/>
        </w:rPr>
        <w:t>kV</w:t>
      </w:r>
      <w:proofErr w:type="spellEnd"/>
      <w:r>
        <w:rPr>
          <w:rFonts w:ascii="Times New Roman" w:eastAsia="Arial Unicode MS" w:hAnsi="Times New Roman" w:cs="Times New Roman"/>
        </w:rPr>
        <w:t xml:space="preserve">, </w:t>
      </w:r>
    </w:p>
    <w:p w14:paraId="3B56E929" w14:textId="77777777" w:rsidR="00D41A84" w:rsidRDefault="00D41A84" w:rsidP="00D41A84">
      <w:pPr>
        <w:pStyle w:val="Akapitzlist"/>
        <w:numPr>
          <w:ilvl w:val="0"/>
          <w:numId w:val="3"/>
        </w:numPr>
        <w:jc w:val="both"/>
        <w:rPr>
          <w:rFonts w:ascii="Times New Roman" w:eastAsia="Arial Unicode MS" w:hAnsi="Times New Roman" w:cs="Times New Roman"/>
        </w:rPr>
      </w:pPr>
      <w:r>
        <w:rPr>
          <w:rFonts w:ascii="Times New Roman" w:eastAsia="Arial Unicode MS" w:hAnsi="Times New Roman" w:cs="Times New Roman"/>
        </w:rPr>
        <w:t xml:space="preserve">budowę przyłączy kablowych 15 </w:t>
      </w:r>
      <w:proofErr w:type="spellStart"/>
      <w:r>
        <w:rPr>
          <w:rFonts w:ascii="Times New Roman" w:eastAsia="Arial Unicode MS" w:hAnsi="Times New Roman" w:cs="Times New Roman"/>
        </w:rPr>
        <w:t>kV</w:t>
      </w:r>
      <w:proofErr w:type="spellEnd"/>
      <w:r>
        <w:rPr>
          <w:rFonts w:ascii="Times New Roman" w:eastAsia="Arial Unicode MS" w:hAnsi="Times New Roman" w:cs="Times New Roman"/>
        </w:rPr>
        <w:t>,</w:t>
      </w:r>
    </w:p>
    <w:p w14:paraId="103BA336" w14:textId="77777777" w:rsidR="00D41A84" w:rsidRDefault="00D41A84" w:rsidP="00D41A84">
      <w:pPr>
        <w:pStyle w:val="Akapitzlist"/>
        <w:numPr>
          <w:ilvl w:val="0"/>
          <w:numId w:val="3"/>
        </w:numPr>
        <w:jc w:val="both"/>
        <w:rPr>
          <w:rFonts w:ascii="Times New Roman" w:eastAsia="Arial Unicode MS" w:hAnsi="Times New Roman" w:cs="Times New Roman"/>
        </w:rPr>
      </w:pPr>
      <w:r>
        <w:rPr>
          <w:rFonts w:ascii="Times New Roman" w:eastAsia="Arial Unicode MS" w:hAnsi="Times New Roman" w:cs="Times New Roman"/>
        </w:rPr>
        <w:t>budowę ogrodzenia z bramą wjazdową o długości ok. 900 m,</w:t>
      </w:r>
    </w:p>
    <w:p w14:paraId="5AF115DF" w14:textId="77777777" w:rsidR="00D41A84" w:rsidRPr="004F4F6F" w:rsidRDefault="00D41A84" w:rsidP="00D41A84">
      <w:pPr>
        <w:pStyle w:val="Akapitzlist"/>
        <w:numPr>
          <w:ilvl w:val="0"/>
          <w:numId w:val="3"/>
        </w:numPr>
        <w:jc w:val="both"/>
        <w:rPr>
          <w:rFonts w:ascii="Times New Roman" w:eastAsia="Arial Unicode MS" w:hAnsi="Times New Roman" w:cs="Times New Roman"/>
        </w:rPr>
      </w:pPr>
      <w:r>
        <w:rPr>
          <w:rFonts w:ascii="Times New Roman" w:eastAsia="Arial Unicode MS" w:hAnsi="Times New Roman" w:cs="Times New Roman"/>
        </w:rPr>
        <w:t>montaż ok. 10 słupków z kamerami CCTV</w:t>
      </w:r>
    </w:p>
    <w:p w14:paraId="6DE1023F" w14:textId="77777777" w:rsidR="00D41A84" w:rsidRDefault="00D41A84" w:rsidP="00D41A84">
      <w:pPr>
        <w:ind w:firstLine="708"/>
        <w:jc w:val="both"/>
        <w:rPr>
          <w:rFonts w:ascii="Times New Roman" w:eastAsia="Arial Unicode MS" w:hAnsi="Times New Roman" w:cs="Times New Roman"/>
        </w:rPr>
      </w:pPr>
      <w:r>
        <w:rPr>
          <w:rFonts w:ascii="Times New Roman" w:eastAsia="Arial Unicode MS" w:hAnsi="Times New Roman" w:cs="Times New Roman"/>
        </w:rPr>
        <w:t xml:space="preserve">Teren przeznaczony pod inwestycję znajduje się na terenach wiejskich w obrębie wsi Stępień. Od strony północnej przylega do drogi wojewódzkiej, z pozostałych trzech stron graniczy z terenami rolnymi. Obszar planowanej inwestycji obecnie wykorzystywany jest rolniczo. Jak wynika z karty informacyjnej przedsięwzięcia, nie planuje się wycinki drzew i krzewów. </w:t>
      </w:r>
    </w:p>
    <w:p w14:paraId="6C201CDA" w14:textId="77777777" w:rsidR="00D41A84" w:rsidRDefault="00D41A84" w:rsidP="00D41A84">
      <w:pPr>
        <w:ind w:firstLine="708"/>
        <w:jc w:val="both"/>
        <w:rPr>
          <w:rFonts w:ascii="Times New Roman" w:eastAsia="Arial Unicode MS" w:hAnsi="Times New Roman" w:cs="Times New Roman"/>
        </w:rPr>
      </w:pPr>
      <w:r>
        <w:rPr>
          <w:rFonts w:ascii="Times New Roman" w:eastAsia="Arial Unicode MS" w:hAnsi="Times New Roman" w:cs="Times New Roman"/>
        </w:rPr>
        <w:t xml:space="preserve">W sąsiedztwie przedmiotowej działki znajdują się zabudowania gospodarcze oraz budynki mieszkalne położone na wschód oraz południowy wschód od inwestycji , w odległości ok. 160 m oraz w kierunku północnym ponad 300 m od obszaru inwestycji.     </w:t>
      </w:r>
    </w:p>
    <w:p w14:paraId="26FFBBAD" w14:textId="77777777" w:rsidR="00D41A84"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 xml:space="preserve">Na terenie planowanej inwestycji inwestor zajmować się będzie produkcją energii elektrycznej pozyskiwanej ze słońca. Ogniwa fotowoltaiczne będą pracować bezobsługowo. </w:t>
      </w:r>
    </w:p>
    <w:p w14:paraId="3BCFA5A7" w14:textId="77777777" w:rsidR="00D41A84" w:rsidRDefault="00D41A84" w:rsidP="00D41A84">
      <w:pPr>
        <w:ind w:firstLine="708"/>
        <w:jc w:val="both"/>
        <w:rPr>
          <w:rFonts w:ascii="Times New Roman" w:eastAsia="Arial Unicode MS" w:hAnsi="Times New Roman" w:cs="Times New Roman"/>
        </w:rPr>
      </w:pPr>
      <w:r>
        <w:rPr>
          <w:rFonts w:ascii="Times New Roman" w:eastAsia="Arial Unicode MS" w:hAnsi="Times New Roman" w:cs="Times New Roman"/>
        </w:rPr>
        <w:t>Podczas realizacji przedsięwzięcia wykonane zostaną następujące prace:</w:t>
      </w:r>
    </w:p>
    <w:p w14:paraId="2812CE49" w14:textId="77777777" w:rsidR="00D41A84" w:rsidRDefault="00D41A84" w:rsidP="00D41A84">
      <w:pPr>
        <w:pStyle w:val="Akapitzlist"/>
        <w:numPr>
          <w:ilvl w:val="0"/>
          <w:numId w:val="4"/>
        </w:numPr>
        <w:jc w:val="both"/>
        <w:rPr>
          <w:rFonts w:ascii="Times New Roman" w:eastAsia="Arial Unicode MS" w:hAnsi="Times New Roman" w:cs="Times New Roman"/>
        </w:rPr>
      </w:pPr>
      <w:r w:rsidRPr="00AE03B9">
        <w:rPr>
          <w:rFonts w:ascii="Times New Roman" w:eastAsia="Arial Unicode MS" w:hAnsi="Times New Roman" w:cs="Times New Roman"/>
        </w:rPr>
        <w:t>montaż</w:t>
      </w:r>
      <w:r>
        <w:rPr>
          <w:rFonts w:ascii="Times New Roman" w:eastAsia="Arial Unicode MS" w:hAnsi="Times New Roman" w:cs="Times New Roman"/>
        </w:rPr>
        <w:t xml:space="preserve"> konstrukcji wsporczej pod panele fotowoltaiczne. Elementy nośne stołu będą wbijane w grunt.</w:t>
      </w:r>
    </w:p>
    <w:p w14:paraId="74809F75" w14:textId="77777777" w:rsidR="00D41A84" w:rsidRDefault="00D41A84" w:rsidP="00D41A84">
      <w:pPr>
        <w:pStyle w:val="Akapitzlist"/>
        <w:numPr>
          <w:ilvl w:val="0"/>
          <w:numId w:val="4"/>
        </w:numPr>
        <w:jc w:val="both"/>
        <w:rPr>
          <w:rFonts w:ascii="Times New Roman" w:eastAsia="Arial Unicode MS" w:hAnsi="Times New Roman" w:cs="Times New Roman"/>
        </w:rPr>
      </w:pPr>
      <w:r>
        <w:rPr>
          <w:rFonts w:ascii="Times New Roman" w:eastAsia="Arial Unicode MS" w:hAnsi="Times New Roman" w:cs="Times New Roman"/>
        </w:rPr>
        <w:t>montaż paneli fotowoltaicznych,</w:t>
      </w:r>
    </w:p>
    <w:p w14:paraId="05723CA6" w14:textId="77777777" w:rsidR="00D41A84" w:rsidRDefault="00D41A84" w:rsidP="00D41A84">
      <w:pPr>
        <w:pStyle w:val="Akapitzlist"/>
        <w:numPr>
          <w:ilvl w:val="0"/>
          <w:numId w:val="4"/>
        </w:numPr>
        <w:jc w:val="both"/>
        <w:rPr>
          <w:rFonts w:ascii="Times New Roman" w:eastAsia="Arial Unicode MS" w:hAnsi="Times New Roman" w:cs="Times New Roman"/>
        </w:rPr>
      </w:pPr>
      <w:r>
        <w:rPr>
          <w:rFonts w:ascii="Times New Roman" w:eastAsia="Arial Unicode MS" w:hAnsi="Times New Roman" w:cs="Times New Roman"/>
        </w:rPr>
        <w:t xml:space="preserve">wykonanie wykopów kablowych i układanie kabli </w:t>
      </w:r>
      <w:proofErr w:type="spellStart"/>
      <w:r>
        <w:rPr>
          <w:rFonts w:ascii="Times New Roman" w:eastAsia="Arial Unicode MS" w:hAnsi="Times New Roman" w:cs="Times New Roman"/>
        </w:rPr>
        <w:t>nn</w:t>
      </w:r>
      <w:proofErr w:type="spellEnd"/>
      <w:r>
        <w:rPr>
          <w:rFonts w:ascii="Times New Roman" w:eastAsia="Arial Unicode MS" w:hAnsi="Times New Roman" w:cs="Times New Roman"/>
        </w:rPr>
        <w:t>, SN oraz instalacji wyrównawczej,</w:t>
      </w:r>
    </w:p>
    <w:p w14:paraId="0A8D6A93" w14:textId="77777777" w:rsidR="00D41A84" w:rsidRDefault="00D41A84" w:rsidP="00D41A84">
      <w:pPr>
        <w:pStyle w:val="Akapitzlist"/>
        <w:numPr>
          <w:ilvl w:val="0"/>
          <w:numId w:val="4"/>
        </w:numPr>
        <w:jc w:val="both"/>
        <w:rPr>
          <w:rFonts w:ascii="Times New Roman" w:eastAsia="Arial Unicode MS" w:hAnsi="Times New Roman" w:cs="Times New Roman"/>
        </w:rPr>
      </w:pPr>
      <w:r>
        <w:rPr>
          <w:rFonts w:ascii="Times New Roman" w:eastAsia="Arial Unicode MS" w:hAnsi="Times New Roman" w:cs="Times New Roman"/>
        </w:rPr>
        <w:t xml:space="preserve">układanie kabli </w:t>
      </w:r>
      <w:proofErr w:type="spellStart"/>
      <w:r>
        <w:rPr>
          <w:rFonts w:ascii="Times New Roman" w:eastAsia="Arial Unicode MS" w:hAnsi="Times New Roman" w:cs="Times New Roman"/>
        </w:rPr>
        <w:t>nn</w:t>
      </w:r>
      <w:proofErr w:type="spellEnd"/>
      <w:r>
        <w:rPr>
          <w:rFonts w:ascii="Times New Roman" w:eastAsia="Arial Unicode MS" w:hAnsi="Times New Roman" w:cs="Times New Roman"/>
        </w:rPr>
        <w:t>/DC na konstrukcji wsporczej stołów oraz montaż do konstrukcji i połączenie inwerterów (falowników),</w:t>
      </w:r>
    </w:p>
    <w:p w14:paraId="6E3E3AB4" w14:textId="77777777" w:rsidR="00D41A84" w:rsidRDefault="00D41A84" w:rsidP="00D41A84">
      <w:pPr>
        <w:pStyle w:val="Akapitzlist"/>
        <w:numPr>
          <w:ilvl w:val="0"/>
          <w:numId w:val="4"/>
        </w:numPr>
        <w:jc w:val="both"/>
        <w:rPr>
          <w:rFonts w:ascii="Times New Roman" w:eastAsia="Arial Unicode MS" w:hAnsi="Times New Roman" w:cs="Times New Roman"/>
        </w:rPr>
      </w:pPr>
      <w:r>
        <w:rPr>
          <w:rFonts w:ascii="Times New Roman" w:eastAsia="Arial Unicode MS" w:hAnsi="Times New Roman" w:cs="Times New Roman"/>
        </w:rPr>
        <w:t xml:space="preserve">montaż prefabrykowanej abonenckiej stacji transformatorowej 15/0,4kV wraz z podłączeniem kabli </w:t>
      </w:r>
      <w:proofErr w:type="spellStart"/>
      <w:r>
        <w:rPr>
          <w:rFonts w:ascii="Times New Roman" w:eastAsia="Arial Unicode MS" w:hAnsi="Times New Roman" w:cs="Times New Roman"/>
        </w:rPr>
        <w:t>nn</w:t>
      </w:r>
      <w:proofErr w:type="spellEnd"/>
      <w:r>
        <w:rPr>
          <w:rFonts w:ascii="Times New Roman" w:eastAsia="Arial Unicode MS" w:hAnsi="Times New Roman" w:cs="Times New Roman"/>
        </w:rPr>
        <w:t xml:space="preserve"> i SN (przyłącza).</w:t>
      </w:r>
    </w:p>
    <w:p w14:paraId="645EF929" w14:textId="77777777" w:rsidR="00D41A84" w:rsidRPr="00AC27D9" w:rsidRDefault="00D41A84" w:rsidP="00D41A84">
      <w:pPr>
        <w:jc w:val="both"/>
        <w:rPr>
          <w:rFonts w:ascii="Times New Roman" w:eastAsia="Arial Unicode MS" w:hAnsi="Times New Roman" w:cs="Times New Roman"/>
        </w:rPr>
      </w:pPr>
      <w:r>
        <w:rPr>
          <w:rFonts w:ascii="Times New Roman" w:eastAsia="Arial Unicode MS" w:hAnsi="Times New Roman" w:cs="Times New Roman"/>
        </w:rPr>
        <w:t>Nie planuje się fundamentowania nóg stołów – będą one wbijane w grunt w technologii bezfundamentowej na głębokość min. 1,5 m.</w:t>
      </w:r>
      <w:r w:rsidRPr="00AC27D9">
        <w:rPr>
          <w:rFonts w:ascii="Times New Roman" w:eastAsia="Arial Unicode MS" w:hAnsi="Times New Roman" w:cs="Times New Roman"/>
        </w:rPr>
        <w:t xml:space="preserve">     </w:t>
      </w:r>
    </w:p>
    <w:p w14:paraId="2A8977C8" w14:textId="77777777" w:rsidR="00D41A84" w:rsidRDefault="00D41A84" w:rsidP="00D41A84">
      <w:pPr>
        <w:ind w:firstLine="708"/>
        <w:jc w:val="both"/>
        <w:rPr>
          <w:rFonts w:ascii="Times New Roman" w:eastAsia="Arial Unicode MS" w:hAnsi="Times New Roman" w:cs="Times New Roman"/>
        </w:rPr>
      </w:pPr>
      <w:r>
        <w:rPr>
          <w:rFonts w:ascii="Times New Roman" w:eastAsia="Arial Unicode MS" w:hAnsi="Times New Roman" w:cs="Times New Roman"/>
        </w:rPr>
        <w:t>Na etapie realizacji  i eksploatacji inwestycji zostaną podjęte następujące rozwiązania chroniące środowisko:</w:t>
      </w:r>
    </w:p>
    <w:p w14:paraId="76C4FDFB" w14:textId="77777777" w:rsidR="00D41A84" w:rsidRDefault="00D41A84" w:rsidP="00D41A84">
      <w:pPr>
        <w:pStyle w:val="Akapitzlist"/>
        <w:numPr>
          <w:ilvl w:val="0"/>
          <w:numId w:val="5"/>
        </w:numPr>
        <w:jc w:val="both"/>
        <w:rPr>
          <w:rFonts w:ascii="Times New Roman" w:eastAsia="Arial Unicode MS" w:hAnsi="Times New Roman" w:cs="Times New Roman"/>
        </w:rPr>
      </w:pPr>
      <w:r w:rsidRPr="00E31FDA">
        <w:rPr>
          <w:rFonts w:ascii="Times New Roman" w:eastAsia="Arial Unicode MS" w:hAnsi="Times New Roman" w:cs="Times New Roman"/>
        </w:rPr>
        <w:t>drogi dojazdowe zostaną wytyczone w oparciu o istniejącą sieć szlaków drogowych,</w:t>
      </w:r>
    </w:p>
    <w:p w14:paraId="7E508D93"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zabezpieczenie powierzchni ziemi przed potencjalnymi zanieczyszczeniami poprzez tankowanie maszyn roboczych z należytą starannością,</w:t>
      </w:r>
    </w:p>
    <w:p w14:paraId="7354494B"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przed rozpoczęciem tankowania na nieutwardzonym terenie rozłożenie mat lub grubych folii, aby zapobiec przedostaniu się substancji ropopochodnych do gruntu,</w:t>
      </w:r>
    </w:p>
    <w:p w14:paraId="038CBD0F"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 xml:space="preserve">zabezpieczenie placu budowy i wyposażenie w materiał sorpcyjny do </w:t>
      </w:r>
      <w:r>
        <w:rPr>
          <w:rFonts w:ascii="Times New Roman" w:eastAsia="Arial Unicode MS" w:hAnsi="Times New Roman" w:cs="Times New Roman"/>
        </w:rPr>
        <w:lastRenderedPageBreak/>
        <w:t>zastosowania podczas wycieku substancji niebezpiecznych,</w:t>
      </w:r>
    </w:p>
    <w:p w14:paraId="493D90D6"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magazynowanie zbiorników z olejem pod zamykaną wiatą na gruncie zabezpieczonym przez rozlewem (folie, maty, drewniane podkłady),</w:t>
      </w:r>
    </w:p>
    <w:p w14:paraId="59EA37E9"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przechowywanie materiałów do budowy na zabezpieczonym gruncie (folie, maty, drewniane podkłady),</w:t>
      </w:r>
    </w:p>
    <w:p w14:paraId="096FBB24"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w przypadku wystąpienia wycieków związków ropopochodnych podczas ewentualnych awarii ciężkiego sprzętu budowlanego, zanieczyszczona gleba zostanie natychmiast zebrana i przekazana innym posiadaczom do przetworzenia (odbiorcami odpadów będą wyspecjalizowane jednostki posiadające stosowne uregulowania w zakresie gospodarowania odpadami),</w:t>
      </w:r>
    </w:p>
    <w:p w14:paraId="1E6B1139"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wyposażenie zaplecza budowy w szczelne, bezodpływowe zbiorniki do gromadzenia ścieków sanitarnych (np. TOI TOI),</w:t>
      </w:r>
    </w:p>
    <w:p w14:paraId="0C807394"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przeprowadzanie systematycznych przeglądów sprzętu oraz wykorzystywanie mat chłonnych do podkładania pod urządzenia w czasie przerw w pracy,</w:t>
      </w:r>
    </w:p>
    <w:p w14:paraId="36DEAD43"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dokonywanie oględzin wykopów, a szczególnie przed ich zasypaniem i likwidacją, pod kątem obecności w nich zwierząt,</w:t>
      </w:r>
    </w:p>
    <w:p w14:paraId="17A9BB89"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wszelkie zastoiska wody, które będą znajdować się w pasie prowadzonych robót (np. głębsze koleiny), będą zasypywane, aby nie dopuścić do zasiedlenia ich przez płazy,</w:t>
      </w:r>
    </w:p>
    <w:p w14:paraId="658C223A"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wykaszanie roślinności pomiędzy panelami oraz mycie paneli poza sezonem lęgowym ptaków, prace polowe będą prowadzone od centrum farmy w kierunku jej brzegów celem zminimalizowania śmiertelności małych zwierząt,</w:t>
      </w:r>
    </w:p>
    <w:p w14:paraId="4C09F265"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teren wokół paneli zostanie uprzątnięty po zakończeniu robót montażowych, a warstwa glebowa pod panelami i między konstrukcjami wsporczymi zostanie doprowadzony do stanu sprzed rozpoczęcia robót budowlanych,</w:t>
      </w:r>
    </w:p>
    <w:p w14:paraId="34A4F90A"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nie będą stosowane chemiczne środki chwastobójcze, preferowanym sposobem usuwania roślinności zielonej zacieniającej moduły będzie wykaszanie,</w:t>
      </w:r>
    </w:p>
    <w:p w14:paraId="37F2C123"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zostaną zastosowane powłoki antyrefleksyjne dla pokrycia paneli fotowoltaicznych, które zapobiegają niepożądanemu efektowi odbicia światła od powierzchni paneli, tzw. olśnieniu ,</w:t>
      </w:r>
    </w:p>
    <w:p w14:paraId="76E820A5"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ogrodzenie farmy w sposób zapewniający migracje małych zwierząt (płazy, drobne ssaki)- poprzez zastosowanie 20 cm przerwy nad powierzchnią gruntu,</w:t>
      </w:r>
    </w:p>
    <w:p w14:paraId="42395E57"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ograniczenie pracy silników spalinowych, maszyn budowlanych i samochodów na biegu jałowym,</w:t>
      </w:r>
    </w:p>
    <w:p w14:paraId="2DE507F3"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przykrywanie plandekami skrzyń ładunkowych samochodów transportujących materiały sypkie,</w:t>
      </w:r>
    </w:p>
    <w:p w14:paraId="466EAEAC" w14:textId="77777777" w:rsidR="00D41A84" w:rsidRDefault="00D41A84" w:rsidP="00D41A84">
      <w:pPr>
        <w:pStyle w:val="Akapitzlist"/>
        <w:numPr>
          <w:ilvl w:val="0"/>
          <w:numId w:val="5"/>
        </w:numPr>
        <w:jc w:val="both"/>
        <w:rPr>
          <w:rFonts w:ascii="Times New Roman" w:eastAsia="Arial Unicode MS" w:hAnsi="Times New Roman" w:cs="Times New Roman"/>
        </w:rPr>
      </w:pPr>
      <w:r>
        <w:rPr>
          <w:rFonts w:ascii="Times New Roman" w:eastAsia="Arial Unicode MS" w:hAnsi="Times New Roman" w:cs="Times New Roman"/>
        </w:rPr>
        <w:t xml:space="preserve">pomiędzy sektorami paneli i pod modułami dopuszczona zostanie spontaniczna sukcesja roślinności (traw, ziół i chwastów), która utworzy bazę żerową dla owadów i drobnych ptaków; powierzchnia pod panelami zostanie dosiana rodzimymi gatunkami traw i roślin miododajnych.               </w:t>
      </w:r>
    </w:p>
    <w:p w14:paraId="1F2FDB92" w14:textId="77777777" w:rsidR="00D41A84" w:rsidRDefault="00D41A84" w:rsidP="00D41A84">
      <w:pPr>
        <w:ind w:firstLine="708"/>
        <w:jc w:val="both"/>
        <w:rPr>
          <w:rFonts w:ascii="Times New Roman" w:eastAsia="Arial Unicode MS" w:hAnsi="Times New Roman" w:cs="Times New Roman"/>
        </w:rPr>
      </w:pPr>
      <w:r>
        <w:rPr>
          <w:rFonts w:ascii="Times New Roman" w:eastAsia="Arial Unicode MS" w:hAnsi="Times New Roman" w:cs="Times New Roman"/>
        </w:rPr>
        <w:t xml:space="preserve">Podczas realizacji inwestycji powstawać będą odpady związane z pracami budowlanymi i montażowymi. Natomiast odpadami powstającymi podczas eksploatacji, będą odpady z napraw bieżących. Wszystkie odpady będą składowane selektywnie i odbierane przez specjalistyczne służby komunalne lub przekazywane podmiotom prowadzącym działalność w zakresie odzysku odpadów, posiadającym stosowne zezwolenia.     </w:t>
      </w:r>
    </w:p>
    <w:p w14:paraId="0A0736C6" w14:textId="77777777" w:rsidR="00D41A84" w:rsidRDefault="00D41A84" w:rsidP="00D41A84">
      <w:pPr>
        <w:ind w:firstLine="708"/>
        <w:jc w:val="both"/>
        <w:rPr>
          <w:rFonts w:ascii="Times New Roman" w:hAnsi="Times New Roman" w:cs="Times New Roman"/>
          <w:color w:val="000000" w:themeColor="text1"/>
          <w:spacing w:val="2"/>
          <w:kern w:val="2"/>
          <w:lang w:eastAsia="ar-SA"/>
        </w:rPr>
      </w:pPr>
      <w:r w:rsidRPr="00446EA9">
        <w:rPr>
          <w:rFonts w:ascii="Times New Roman" w:hAnsi="Times New Roman" w:cs="Times New Roman"/>
          <w:color w:val="000000" w:themeColor="text1"/>
          <w:spacing w:val="2"/>
          <w:kern w:val="2"/>
          <w:lang w:eastAsia="ar-SA"/>
        </w:rPr>
        <w:t xml:space="preserve">Panele fotowoltaiczne działają bezobsługowo </w:t>
      </w:r>
      <w:r>
        <w:rPr>
          <w:rFonts w:ascii="Times New Roman" w:hAnsi="Times New Roman" w:cs="Times New Roman"/>
          <w:color w:val="000000" w:themeColor="text1"/>
          <w:spacing w:val="2"/>
          <w:kern w:val="2"/>
          <w:lang w:eastAsia="ar-SA"/>
        </w:rPr>
        <w:t>a c</w:t>
      </w:r>
      <w:r w:rsidRPr="00446EA9">
        <w:rPr>
          <w:rFonts w:ascii="Times New Roman" w:hAnsi="Times New Roman" w:cs="Times New Roman"/>
          <w:color w:val="000000" w:themeColor="text1"/>
          <w:spacing w:val="2"/>
          <w:kern w:val="2"/>
          <w:lang w:eastAsia="ar-SA"/>
        </w:rPr>
        <w:t>zyszczenie ich jest sporadyczne</w:t>
      </w:r>
      <w:r>
        <w:rPr>
          <w:rFonts w:ascii="Times New Roman" w:hAnsi="Times New Roman" w:cs="Times New Roman"/>
          <w:color w:val="000000" w:themeColor="text1"/>
          <w:spacing w:val="2"/>
          <w:kern w:val="2"/>
          <w:lang w:eastAsia="ar-SA"/>
        </w:rPr>
        <w:t xml:space="preserve"> i </w:t>
      </w:r>
      <w:r w:rsidRPr="00446EA9">
        <w:rPr>
          <w:rFonts w:ascii="Times New Roman" w:hAnsi="Times New Roman" w:cs="Times New Roman"/>
          <w:color w:val="000000" w:themeColor="text1"/>
          <w:spacing w:val="2"/>
          <w:kern w:val="2"/>
          <w:lang w:eastAsia="ar-SA"/>
        </w:rPr>
        <w:t>odbywa</w:t>
      </w:r>
      <w:r>
        <w:rPr>
          <w:rFonts w:ascii="Times New Roman" w:hAnsi="Times New Roman" w:cs="Times New Roman"/>
          <w:color w:val="000000" w:themeColor="text1"/>
          <w:spacing w:val="2"/>
          <w:kern w:val="2"/>
          <w:lang w:eastAsia="ar-SA"/>
        </w:rPr>
        <w:t xml:space="preserve">ć </w:t>
      </w:r>
      <w:r w:rsidRPr="00446EA9">
        <w:rPr>
          <w:rFonts w:ascii="Times New Roman" w:hAnsi="Times New Roman" w:cs="Times New Roman"/>
          <w:color w:val="000000" w:themeColor="text1"/>
          <w:spacing w:val="2"/>
          <w:kern w:val="2"/>
          <w:lang w:eastAsia="ar-SA"/>
        </w:rPr>
        <w:t>się</w:t>
      </w:r>
      <w:r>
        <w:rPr>
          <w:rFonts w:ascii="Times New Roman" w:hAnsi="Times New Roman" w:cs="Times New Roman"/>
          <w:color w:val="000000" w:themeColor="text1"/>
          <w:spacing w:val="2"/>
          <w:kern w:val="2"/>
          <w:lang w:eastAsia="ar-SA"/>
        </w:rPr>
        <w:t xml:space="preserve"> będzie </w:t>
      </w:r>
      <w:r w:rsidRPr="00446EA9">
        <w:rPr>
          <w:rFonts w:ascii="Times New Roman" w:hAnsi="Times New Roman" w:cs="Times New Roman"/>
          <w:color w:val="000000" w:themeColor="text1"/>
          <w:spacing w:val="2"/>
          <w:kern w:val="2"/>
          <w:lang w:eastAsia="ar-SA"/>
        </w:rPr>
        <w:t xml:space="preserve"> 1</w:t>
      </w:r>
      <w:r>
        <w:rPr>
          <w:rFonts w:ascii="Times New Roman" w:hAnsi="Times New Roman" w:cs="Times New Roman"/>
          <w:color w:val="000000" w:themeColor="text1"/>
          <w:spacing w:val="2"/>
          <w:kern w:val="2"/>
          <w:lang w:eastAsia="ar-SA"/>
        </w:rPr>
        <w:t xml:space="preserve"> raz w roku wodą zdemineralizowaną, za pomocą specjalnych zestawów zakończonych miękką gąbką pracującą pod niewielkim ciśnieniem. Na etapie eksploatacji na farmie odbywać się będzie również koszenie trawy 2 razy w roku.  </w:t>
      </w:r>
    </w:p>
    <w:p w14:paraId="51CD0F63" w14:textId="77777777" w:rsidR="00D41A84" w:rsidRPr="00446EA9"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lastRenderedPageBreak/>
        <w:t xml:space="preserve">Uciążliwością z tytułu realizacji planowanego przedsięwzięcia może być wystąpienie okresowych niedogodności związanych z emisją hałasu oraz zanieczyszczeń pyłowych i gazowych do powietrza, które spowodowane będą pracą sprzętu budowlanego oraz przejazdami pojazdów transportujących materiały. Prace będą wykonywane w porze dziennej.          </w:t>
      </w:r>
    </w:p>
    <w:p w14:paraId="42D4316A" w14:textId="77777777" w:rsidR="00D41A84" w:rsidRPr="00446EA9"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 xml:space="preserve">Oddziaływania będą miały charakter lokalny, ograniczony do miejsca prowadzonych prac. Hałas pochodzący z prac budowlanych prowadzonych na terenie inwestycji będzie krótkotrwały i odwracalny. Wszelkie uciążliwości będą miały charakter przemijający i ustąpią całkowicie po zakończeniu prac związanych z budową elementów elektrowni fotowoltaicznej. </w:t>
      </w:r>
    </w:p>
    <w:p w14:paraId="6178914A" w14:textId="77777777" w:rsidR="00D41A84" w:rsidRPr="00446EA9"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Prace związane z budową instalacji nie wpłyną negatywnie na wody podziemne. Zagrożenie zanieczyszczenia wód podziemnych na etapie budowy zostanie ograniczone poprzez zapewnienie odpowiedniego stanu technicznego sprzętu budowlanego, właściwą technologię prac budowlanych oraz wybór lokalizacji placu i zaplecza budowy poza terenami szczególnie wrażliwymi na zanieczyszczenia.</w:t>
      </w:r>
    </w:p>
    <w:p w14:paraId="696A9F4B" w14:textId="77777777" w:rsidR="00D41A84" w:rsidRPr="00446EA9"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 xml:space="preserve"> Na etapie realizacji zaplecze budowy będzie wyposażone w systemy odbioru i odprowadzenia ścieków bytowych w postaci ustawienia mobilnych kontenerów sanitarnych a nieczystości będą odbierane przez wyspecjalizowane jednostki. </w:t>
      </w:r>
    </w:p>
    <w:p w14:paraId="3A6DF12A" w14:textId="77777777" w:rsidR="00D41A84"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 xml:space="preserve">Instalacja na etapie eksploatacji nie będzie emitorem hałasu. </w:t>
      </w:r>
      <w:r>
        <w:rPr>
          <w:rFonts w:ascii="Times New Roman" w:eastAsia="Arial Unicode MS" w:hAnsi="Times New Roman" w:cs="Times New Roman"/>
        </w:rPr>
        <w:t>Zaplanowano zlokalizowanie transformatora w prefabrykowanej betonowej stacji kontenerowej.</w:t>
      </w:r>
    </w:p>
    <w:p w14:paraId="26C9A7D5" w14:textId="77777777" w:rsidR="00D41A84" w:rsidRPr="00446EA9"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Chłodzenie paneli fotowoltaicznych odbywać się będzie w sposób naturalny, poprzez obieg powietrza atmosferycznego. Eksploatacja farmy fotowoltaicznej nie spowoduje przekroczeń dopuszczalnych poziomów hałasu.</w:t>
      </w:r>
    </w:p>
    <w:p w14:paraId="21386C79" w14:textId="77777777" w:rsidR="00D41A84" w:rsidRPr="00446EA9"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 xml:space="preserve">Farma fotowoltaiczna w fazie eksploatacji nie wpływa na zanieczyszczenia wód powierzchniowych, podziemnych oraz gleby, a tym samym nie stwarza zagrożenia dla środowiska gruntowo-wodnego. </w:t>
      </w:r>
    </w:p>
    <w:p w14:paraId="0CA62C7C" w14:textId="77777777" w:rsidR="00D41A84" w:rsidRPr="00446EA9"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 xml:space="preserve">Planowana elektrownia fotowoltaiczna nie przyczyni się do zniszczenia bądź dewastacji siedlisk przyrodniczych, czy też zagrożeń dla gatunków chronionych. Inwestycja nie wymaga naruszenia i przekształcenia siedlisk naturalnych, bądź półnaturalnych, usunięcia drzew i krzewów, czy zajęcia siedlisk wrażliwych będących potencjalnym miejscem występowania gatunków chronionych.      </w:t>
      </w:r>
    </w:p>
    <w:p w14:paraId="5E05524F" w14:textId="77777777" w:rsidR="00D41A84" w:rsidRPr="00446EA9" w:rsidRDefault="00D41A84" w:rsidP="00D41A84">
      <w:pPr>
        <w:ind w:firstLine="708"/>
        <w:jc w:val="both"/>
        <w:rPr>
          <w:rFonts w:ascii="Times New Roman" w:eastAsia="Arial Unicode MS" w:hAnsi="Times New Roman" w:cs="Times New Roman"/>
          <w:b/>
          <w:bCs/>
        </w:rPr>
      </w:pPr>
      <w:r w:rsidRPr="00446EA9">
        <w:rPr>
          <w:rFonts w:ascii="Times New Roman" w:eastAsia="Arial Unicode MS" w:hAnsi="Times New Roman" w:cs="Times New Roman"/>
        </w:rPr>
        <w:t xml:space="preserve">Po przeprowadzeniu analizy i oceny wpływu odziaływań można stwierdzić, że projektowane przedsięwzięcie nie będzie powodować przekroczenia obowiązujących standardów jakości środowiska oraz nie będzie źródłem znaczących oddziaływań na środowisko.  </w:t>
      </w:r>
      <w:r w:rsidRPr="00446EA9">
        <w:rPr>
          <w:rFonts w:ascii="Times New Roman" w:eastAsia="Arial Unicode MS" w:hAnsi="Times New Roman" w:cs="Times New Roman"/>
        </w:rPr>
        <w:tab/>
      </w:r>
      <w:r w:rsidRPr="00446EA9">
        <w:rPr>
          <w:rFonts w:ascii="Times New Roman" w:eastAsia="Arial Unicode MS" w:hAnsi="Times New Roman" w:cs="Times New Roman"/>
          <w:b/>
          <w:bCs/>
        </w:rPr>
        <w:t xml:space="preserve">      </w:t>
      </w:r>
      <w:r w:rsidRPr="00446EA9">
        <w:rPr>
          <w:rFonts w:ascii="Times New Roman" w:eastAsia="Arial Unicode MS" w:hAnsi="Times New Roman" w:cs="Times New Roman"/>
          <w:b/>
          <w:bCs/>
        </w:rPr>
        <w:tab/>
        <w:t xml:space="preserve">    </w:t>
      </w:r>
      <w:r w:rsidRPr="00446EA9">
        <w:rPr>
          <w:rFonts w:ascii="Times New Roman" w:eastAsia="Arial Unicode MS" w:hAnsi="Times New Roman" w:cs="Times New Roman"/>
          <w:b/>
          <w:bCs/>
        </w:rPr>
        <w:tab/>
        <w:t xml:space="preserve"> </w:t>
      </w:r>
    </w:p>
    <w:p w14:paraId="0D33828F" w14:textId="77777777" w:rsidR="00D41A84" w:rsidRDefault="00D41A84" w:rsidP="00D41A84">
      <w:pPr>
        <w:widowControl/>
        <w:suppressAutoHyphens w:val="0"/>
        <w:ind w:firstLine="708"/>
        <w:jc w:val="both"/>
        <w:rPr>
          <w:rFonts w:ascii="Times New Roman" w:eastAsia="Arial Unicode MS" w:hAnsi="Times New Roman" w:cs="Times New Roman"/>
        </w:rPr>
      </w:pPr>
      <w:r w:rsidRPr="00446EA9">
        <w:rPr>
          <w:rFonts w:ascii="Times New Roman" w:eastAsia="Times New Roman" w:hAnsi="Times New Roman" w:cs="Times New Roman"/>
          <w:color w:val="000000"/>
          <w:kern w:val="0"/>
          <w:lang w:eastAsia="pl-PL" w:bidi="ar-SA"/>
        </w:rPr>
        <w:t xml:space="preserve">Realizacja inwestycji nie pogorszy stanu jednolitej części wód powierzchniowych i podziemnych. W czasie eksploatacji elektrownia nie będzie miała negatywnego wpływu na klimat. Farma fotowoltaiczna jako odnawialne źródło energii przyczyni się do racjonalizacji zużycia energii, surowców i materiałów, a także przyczyni do minimalizacji emisji gazów cieplarnianych oraz zanieczyszczeń powietrza. Planowana inwestycja nie będzie stanowić również zagrożenia dla środowiska naturalnego oraz dla zdrowia społeczności lokalnej. </w:t>
      </w:r>
      <w:r w:rsidRPr="00446EA9">
        <w:rPr>
          <w:rFonts w:ascii="Times New Roman" w:eastAsia="Arial Unicode MS" w:hAnsi="Times New Roman" w:cs="Times New Roman"/>
        </w:rPr>
        <w:t xml:space="preserve">Planowane zamierzenie nie należy do kategorii przedsięwzięć stwarzających zagrożenie wystąpienia poważnej awarii. Obszar inwestycji nie jest związany i nie będzie znacząco oddziaływać na obszary wybrzeży oraz górskie, obszary ochrony ujęć wód. </w:t>
      </w:r>
    </w:p>
    <w:p w14:paraId="0C2463F8" w14:textId="77777777" w:rsidR="00D41A84" w:rsidRPr="00446EA9" w:rsidRDefault="00D41A84" w:rsidP="00D41A84">
      <w:pPr>
        <w:widowControl/>
        <w:suppressAutoHyphens w:val="0"/>
        <w:jc w:val="both"/>
        <w:rPr>
          <w:rFonts w:ascii="Times New Roman" w:eastAsia="Arial Unicode MS" w:hAnsi="Times New Roman" w:cs="Times New Roman"/>
        </w:rPr>
      </w:pPr>
      <w:r w:rsidRPr="00446EA9">
        <w:rPr>
          <w:rFonts w:ascii="Times New Roman" w:eastAsia="Arial Unicode MS" w:hAnsi="Times New Roman" w:cs="Times New Roman"/>
          <w:b/>
          <w:bCs/>
        </w:rPr>
        <w:tab/>
      </w:r>
      <w:r w:rsidRPr="00446EA9">
        <w:rPr>
          <w:rFonts w:ascii="Times New Roman" w:eastAsia="Arial Unicode MS" w:hAnsi="Times New Roman" w:cs="Times New Roman"/>
        </w:rPr>
        <w:t>Inwestycja zlokalizowana jest na terenie obszaru dorzecza Wisły- region wodny Dolnej Wisły - w zlewni jednolitych części wód powierzchniowych rzecznych kod: PLRW2000</w:t>
      </w:r>
      <w:r>
        <w:rPr>
          <w:rFonts w:ascii="Times New Roman" w:eastAsia="Arial Unicode MS" w:hAnsi="Times New Roman" w:cs="Times New Roman"/>
        </w:rPr>
        <w:t>175592</w:t>
      </w:r>
      <w:r w:rsidRPr="00446EA9">
        <w:rPr>
          <w:rFonts w:ascii="Times New Roman" w:eastAsia="Arial Unicode MS" w:hAnsi="Times New Roman" w:cs="Times New Roman"/>
        </w:rPr>
        <w:t xml:space="preserve"> o nazwie</w:t>
      </w:r>
      <w:r>
        <w:rPr>
          <w:rFonts w:ascii="Times New Roman" w:eastAsia="Arial Unicode MS" w:hAnsi="Times New Roman" w:cs="Times New Roman"/>
        </w:rPr>
        <w:t xml:space="preserve"> Kanał Różański. </w:t>
      </w:r>
      <w:r w:rsidRPr="00446EA9">
        <w:rPr>
          <w:rFonts w:ascii="Times New Roman" w:eastAsia="Arial Unicode MS" w:hAnsi="Times New Roman" w:cs="Times New Roman"/>
        </w:rPr>
        <w:t>JCWP posiada status</w:t>
      </w:r>
      <w:r>
        <w:rPr>
          <w:rFonts w:ascii="Times New Roman" w:eastAsia="Arial Unicode MS" w:hAnsi="Times New Roman" w:cs="Times New Roman"/>
        </w:rPr>
        <w:t xml:space="preserve"> silnie zmienionej części wód i jest ona niemonitorowana. </w:t>
      </w:r>
      <w:r w:rsidRPr="00446EA9">
        <w:rPr>
          <w:rFonts w:ascii="Times New Roman" w:eastAsia="Arial Unicode MS" w:hAnsi="Times New Roman" w:cs="Times New Roman"/>
        </w:rPr>
        <w:t>Stan tych wód oceniany został jako</w:t>
      </w:r>
      <w:r>
        <w:rPr>
          <w:rFonts w:ascii="Times New Roman" w:eastAsia="Arial Unicode MS" w:hAnsi="Times New Roman" w:cs="Times New Roman"/>
        </w:rPr>
        <w:t xml:space="preserve"> dobry, </w:t>
      </w:r>
      <w:r w:rsidRPr="00446EA9">
        <w:rPr>
          <w:rFonts w:ascii="Times New Roman" w:eastAsia="Arial Unicode MS" w:hAnsi="Times New Roman" w:cs="Times New Roman"/>
        </w:rPr>
        <w:t xml:space="preserve">zaś ocena ryzyka nieosiągnięcia celów środowiskowych oznaczona jako </w:t>
      </w:r>
      <w:r>
        <w:rPr>
          <w:rFonts w:ascii="Times New Roman" w:eastAsia="Arial Unicode MS" w:hAnsi="Times New Roman" w:cs="Times New Roman"/>
        </w:rPr>
        <w:t>nie</w:t>
      </w:r>
      <w:r w:rsidRPr="00446EA9">
        <w:rPr>
          <w:rFonts w:ascii="Times New Roman" w:eastAsia="Arial Unicode MS" w:hAnsi="Times New Roman" w:cs="Times New Roman"/>
        </w:rPr>
        <w:t>zagrożona.</w:t>
      </w:r>
      <w:r w:rsidRPr="00446EA9">
        <w:rPr>
          <w:rFonts w:ascii="Times New Roman" w:eastAsia="Arial Unicode MS" w:hAnsi="Times New Roman" w:cs="Times New Roman"/>
          <w:b/>
          <w:bCs/>
        </w:rPr>
        <w:t xml:space="preserve"> </w:t>
      </w:r>
      <w:r w:rsidRPr="00446EA9">
        <w:rPr>
          <w:rFonts w:ascii="Times New Roman" w:eastAsia="Arial Unicode MS" w:hAnsi="Times New Roman" w:cs="Times New Roman"/>
        </w:rPr>
        <w:t xml:space="preserve">Celem środowiskowym JCWP jest ochrona orz poprawa ich </w:t>
      </w:r>
      <w:r>
        <w:rPr>
          <w:rFonts w:ascii="Times New Roman" w:eastAsia="Arial Unicode MS" w:hAnsi="Times New Roman" w:cs="Times New Roman"/>
        </w:rPr>
        <w:t xml:space="preserve">potencjału </w:t>
      </w:r>
      <w:r w:rsidRPr="00446EA9">
        <w:rPr>
          <w:rFonts w:ascii="Times New Roman" w:eastAsia="Arial Unicode MS" w:hAnsi="Times New Roman" w:cs="Times New Roman"/>
        </w:rPr>
        <w:t xml:space="preserve">ekologicznego i stanu chemicznego, tak aby osiągnąć co najmniej dobry stan ekologiczny i dobry stan chemiczny tych wód, a także zapobieganie pogorszeniu ich stanu ekologicznego oraz stanu chemicznego.  W JCWP znajdują się również </w:t>
      </w:r>
      <w:r w:rsidRPr="00446EA9">
        <w:rPr>
          <w:rFonts w:ascii="Times New Roman" w:eastAsia="Arial Unicode MS" w:hAnsi="Times New Roman" w:cs="Times New Roman"/>
        </w:rPr>
        <w:lastRenderedPageBreak/>
        <w:t>obszary chronione przeznaczone do ochrony siedlisk i gatunków, o których mowa w przepisach ustawy z dnia 16 kwietnia 2004 r. o ochronie przyrody (</w:t>
      </w:r>
      <w:proofErr w:type="spellStart"/>
      <w:r w:rsidRPr="00446EA9">
        <w:rPr>
          <w:rFonts w:ascii="Times New Roman" w:eastAsia="Arial Unicode MS" w:hAnsi="Times New Roman" w:cs="Times New Roman"/>
        </w:rPr>
        <w:t>t.j</w:t>
      </w:r>
      <w:proofErr w:type="spellEnd"/>
      <w:r w:rsidRPr="00446EA9">
        <w:rPr>
          <w:rFonts w:ascii="Times New Roman" w:eastAsia="Arial Unicode MS" w:hAnsi="Times New Roman" w:cs="Times New Roman"/>
        </w:rPr>
        <w:t xml:space="preserve">. Dz.U. z 2020 r., poz. 55 z </w:t>
      </w:r>
      <w:proofErr w:type="spellStart"/>
      <w:r w:rsidRPr="00446EA9">
        <w:rPr>
          <w:rFonts w:ascii="Times New Roman" w:eastAsia="Arial Unicode MS" w:hAnsi="Times New Roman" w:cs="Times New Roman"/>
        </w:rPr>
        <w:t>późn</w:t>
      </w:r>
      <w:proofErr w:type="spellEnd"/>
      <w:r w:rsidRPr="00446EA9">
        <w:rPr>
          <w:rFonts w:ascii="Times New Roman" w:eastAsia="Arial Unicode MS" w:hAnsi="Times New Roman" w:cs="Times New Roman"/>
        </w:rPr>
        <w:t>. zm.), dla których utrzymanie i poprawa stanu wód jest ważnym czynnikiem w ich ochronie. Przedmiotowe przedsięwzięcie nie jest zlokalizowane w tym obszarze.</w:t>
      </w:r>
    </w:p>
    <w:p w14:paraId="6B1BE786" w14:textId="77777777" w:rsidR="00D41A84" w:rsidRPr="00446EA9" w:rsidRDefault="00D41A84" w:rsidP="00D41A84">
      <w:pPr>
        <w:widowControl/>
        <w:suppressAutoHyphens w:val="0"/>
        <w:jc w:val="both"/>
        <w:rPr>
          <w:rFonts w:ascii="Times New Roman" w:eastAsia="Arial Unicode MS" w:hAnsi="Times New Roman" w:cs="Times New Roman"/>
          <w:b/>
          <w:bCs/>
        </w:rPr>
      </w:pPr>
      <w:r w:rsidRPr="00446EA9">
        <w:rPr>
          <w:rFonts w:ascii="Times New Roman" w:eastAsia="Arial Unicode MS" w:hAnsi="Times New Roman" w:cs="Times New Roman"/>
          <w:b/>
          <w:bCs/>
        </w:rPr>
        <w:tab/>
      </w:r>
      <w:r w:rsidRPr="00446EA9">
        <w:rPr>
          <w:rFonts w:ascii="Times New Roman" w:eastAsia="Arial Unicode MS" w:hAnsi="Times New Roman" w:cs="Times New Roman"/>
        </w:rPr>
        <w:t>Planowane przedsięwzięcie znajduje się w obszarze jednolitej części wód podziemnych- kod: PLGW200019, która charakteryzują się dobrym stanem ilościowym oraz dobrym stanem chemicznym. Jest ona monitorowana, a ocena ryzyka nieosiągnięcia celów środowiskowych określona jako niezagrożona. Celem środowiskowym JCWP jest osiągnięcie i utrzymanie dobrego stanu ilościowego i dobrego stanu chemicznego tych wód.</w:t>
      </w:r>
      <w:r w:rsidRPr="00446EA9">
        <w:rPr>
          <w:rFonts w:ascii="Times New Roman" w:eastAsia="Arial Unicode MS" w:hAnsi="Times New Roman" w:cs="Times New Roman"/>
          <w:b/>
          <w:bCs/>
        </w:rPr>
        <w:t xml:space="preserve">          </w:t>
      </w:r>
    </w:p>
    <w:p w14:paraId="288DF5FE" w14:textId="77777777" w:rsidR="00D41A84" w:rsidRPr="00446EA9" w:rsidRDefault="00D41A84" w:rsidP="00D41A84">
      <w:pPr>
        <w:widowControl/>
        <w:suppressAutoHyphens w:val="0"/>
        <w:jc w:val="both"/>
        <w:rPr>
          <w:rFonts w:ascii="Times New Roman" w:eastAsia="Arial Unicode MS" w:hAnsi="Times New Roman" w:cs="Times New Roman"/>
        </w:rPr>
      </w:pPr>
      <w:r w:rsidRPr="00446EA9">
        <w:rPr>
          <w:rFonts w:ascii="Times New Roman" w:eastAsia="Arial Unicode MS" w:hAnsi="Times New Roman" w:cs="Times New Roman"/>
        </w:rPr>
        <w:tab/>
        <w:t xml:space="preserve">W obszarze realizacji inwestycji ani w jego strefie oddziaływania nie występują obszary wodno-błotne i inne obszary o płytkim zaleganiu wód podziemnych. Przedsięwzięcie zlokalizowane jest poza zasięgiem stref ochronnych ujęć wód, obszarów ochronnych zbiorników wód śródlądowych oraz obszarów przylegających do jezior. Teren planowanej inwestycji nie znajduje się w obszarze zagrożenia powodzią. </w:t>
      </w:r>
    </w:p>
    <w:p w14:paraId="6922E3EB" w14:textId="77777777" w:rsidR="00D41A84" w:rsidRPr="00446EA9" w:rsidRDefault="00D41A84" w:rsidP="00D41A84">
      <w:pPr>
        <w:widowControl/>
        <w:suppressAutoHyphens w:val="0"/>
        <w:jc w:val="both"/>
        <w:rPr>
          <w:rFonts w:ascii="Times New Roman" w:eastAsia="Arial Unicode MS" w:hAnsi="Times New Roman" w:cs="Times New Roman"/>
        </w:rPr>
      </w:pPr>
      <w:r w:rsidRPr="00446EA9">
        <w:rPr>
          <w:rFonts w:ascii="Times New Roman" w:eastAsia="Arial Unicode MS" w:hAnsi="Times New Roman" w:cs="Times New Roman"/>
        </w:rPr>
        <w:tab/>
        <w:t xml:space="preserve">W trakcie realizacji i eksploatacji inwestycji środowisko gruntowo-wodne i wód powierzchniowych będzie właściwie chronione przed potencjalnym wpływem, jak również nie będzie negatywnego oddziaływania na jednolite części wód podziemnych i powierzchniowych wyodrębnionych na mocy Ramowej Dyrektywy Wodnej.    </w:t>
      </w:r>
    </w:p>
    <w:p w14:paraId="7A8E959E" w14:textId="77777777" w:rsidR="00D41A84" w:rsidRPr="00446EA9" w:rsidRDefault="00D41A84" w:rsidP="00D41A84">
      <w:pPr>
        <w:widowControl/>
        <w:suppressAutoHyphens w:val="0"/>
        <w:jc w:val="both"/>
        <w:rPr>
          <w:rFonts w:ascii="Times New Roman" w:eastAsia="Arial Unicode MS" w:hAnsi="Times New Roman" w:cs="Times New Roman"/>
        </w:rPr>
      </w:pPr>
      <w:r w:rsidRPr="00446EA9">
        <w:rPr>
          <w:rFonts w:ascii="Times New Roman" w:eastAsia="Arial Unicode MS" w:hAnsi="Times New Roman" w:cs="Times New Roman"/>
          <w:b/>
          <w:bCs/>
        </w:rPr>
        <w:tab/>
      </w:r>
      <w:r w:rsidRPr="00446EA9">
        <w:rPr>
          <w:rFonts w:ascii="Times New Roman" w:eastAsia="Arial Unicode MS" w:hAnsi="Times New Roman" w:cs="Times New Roman"/>
        </w:rPr>
        <w:t>Inwestycja planowana jest poza obszarami podlegającymi ochronie na podstawie ustawy z dnia 16 kwietnia 2004 r. o ochronie przyrody (</w:t>
      </w:r>
      <w:proofErr w:type="spellStart"/>
      <w:r w:rsidRPr="00446EA9">
        <w:rPr>
          <w:rFonts w:ascii="Times New Roman" w:eastAsia="Arial Unicode MS" w:hAnsi="Times New Roman" w:cs="Times New Roman"/>
        </w:rPr>
        <w:t>t.j</w:t>
      </w:r>
      <w:proofErr w:type="spellEnd"/>
      <w:r w:rsidRPr="00446EA9">
        <w:rPr>
          <w:rFonts w:ascii="Times New Roman" w:eastAsia="Arial Unicode MS" w:hAnsi="Times New Roman" w:cs="Times New Roman"/>
        </w:rPr>
        <w:t xml:space="preserve">. Dz.U. z 2020 r. poz. 55 z </w:t>
      </w:r>
      <w:proofErr w:type="spellStart"/>
      <w:r w:rsidRPr="00446EA9">
        <w:rPr>
          <w:rFonts w:ascii="Times New Roman" w:eastAsia="Arial Unicode MS" w:hAnsi="Times New Roman" w:cs="Times New Roman"/>
        </w:rPr>
        <w:t>późn</w:t>
      </w:r>
      <w:proofErr w:type="spellEnd"/>
      <w:r w:rsidRPr="00446EA9">
        <w:rPr>
          <w:rFonts w:ascii="Times New Roman" w:eastAsia="Arial Unicode MS" w:hAnsi="Times New Roman" w:cs="Times New Roman"/>
        </w:rPr>
        <w:t>. zm.)</w:t>
      </w:r>
    </w:p>
    <w:p w14:paraId="4B0EDA24" w14:textId="77777777" w:rsidR="00D41A84" w:rsidRDefault="00D41A84" w:rsidP="00D41A84">
      <w:pPr>
        <w:widowControl/>
        <w:suppressAutoHyphens w:val="0"/>
        <w:jc w:val="both"/>
        <w:rPr>
          <w:rFonts w:ascii="Times New Roman" w:eastAsia="Arial Unicode MS" w:hAnsi="Times New Roman" w:cs="Times New Roman"/>
        </w:rPr>
      </w:pPr>
      <w:r w:rsidRPr="00446EA9">
        <w:rPr>
          <w:rFonts w:ascii="Times New Roman" w:eastAsia="Arial Unicode MS" w:hAnsi="Times New Roman" w:cs="Times New Roman"/>
        </w:rPr>
        <w:t>w odległości ok.</w:t>
      </w:r>
      <w:r>
        <w:rPr>
          <w:rFonts w:ascii="Times New Roman" w:eastAsia="Arial Unicode MS" w:hAnsi="Times New Roman" w:cs="Times New Roman"/>
        </w:rPr>
        <w:t xml:space="preserve">25 m od Obszaru Chronionego Krajobrazu Rzeki </w:t>
      </w:r>
      <w:proofErr w:type="spellStart"/>
      <w:r>
        <w:rPr>
          <w:rFonts w:ascii="Times New Roman" w:eastAsia="Arial Unicode MS" w:hAnsi="Times New Roman" w:cs="Times New Roman"/>
        </w:rPr>
        <w:t>Baudy</w:t>
      </w:r>
      <w:proofErr w:type="spellEnd"/>
      <w:r>
        <w:rPr>
          <w:rFonts w:ascii="Times New Roman" w:eastAsia="Arial Unicode MS" w:hAnsi="Times New Roman" w:cs="Times New Roman"/>
        </w:rPr>
        <w:t xml:space="preserve"> i ok. 1,0 km od obszaru Natura 2000 Zalew i Wiślany i Mierzeja Wiślana PLH280007. </w:t>
      </w:r>
    </w:p>
    <w:p w14:paraId="13D367C7" w14:textId="77777777" w:rsidR="00D41A84" w:rsidRPr="00446EA9" w:rsidRDefault="00D41A84" w:rsidP="00D41A84">
      <w:pPr>
        <w:widowControl/>
        <w:suppressAutoHyphens w:val="0"/>
        <w:jc w:val="both"/>
        <w:rPr>
          <w:rFonts w:ascii="Times New Roman" w:eastAsia="Arial Unicode MS" w:hAnsi="Times New Roman" w:cs="Times New Roman"/>
        </w:rPr>
      </w:pPr>
      <w:r w:rsidRPr="00446EA9">
        <w:rPr>
          <w:rFonts w:ascii="Times New Roman" w:eastAsia="Arial Unicode MS" w:hAnsi="Times New Roman" w:cs="Times New Roman"/>
          <w:b/>
          <w:bCs/>
        </w:rPr>
        <w:tab/>
      </w:r>
      <w:r w:rsidRPr="00446EA9">
        <w:rPr>
          <w:rFonts w:ascii="Times New Roman" w:eastAsia="Arial Unicode MS" w:hAnsi="Times New Roman" w:cs="Times New Roman"/>
        </w:rPr>
        <w:t xml:space="preserve">Realizacja przedsięwzięcia nie wpłynie negatywnie na formy ochrony przyrody znajdujące się w pobliżu. </w:t>
      </w:r>
    </w:p>
    <w:p w14:paraId="304108D2" w14:textId="77777777" w:rsidR="00D41A84" w:rsidRPr="00446EA9" w:rsidRDefault="00D41A84" w:rsidP="00D41A84">
      <w:pPr>
        <w:ind w:firstLine="708"/>
        <w:jc w:val="both"/>
        <w:rPr>
          <w:rFonts w:ascii="Times New Roman" w:eastAsia="Arial Unicode MS" w:hAnsi="Times New Roman" w:cs="Times New Roman"/>
        </w:rPr>
      </w:pPr>
      <w:r w:rsidRPr="00446EA9">
        <w:rPr>
          <w:rFonts w:ascii="Times New Roman" w:eastAsia="Arial Unicode MS" w:hAnsi="Times New Roman" w:cs="Times New Roman"/>
        </w:rPr>
        <w:t xml:space="preserve">Biorąc pod uwagę skalę, rodzaj oraz zasięg oddziaływania  inwestycji, nie przewiduje się negatywnego wpływu na cele i przedmiot ochrony obszarów Natura 2000, bowiem nie jest ono zlokalizowane na obszarach wymagających szczególnej ochrony ze względu na występowanie gatunków roślin i zwierząt oraz ich siedlisk oraz siedlisk przyrodniczych objętych ochroną, w tym sieci Natura 2000.      </w:t>
      </w:r>
      <w:r w:rsidRPr="00446EA9">
        <w:rPr>
          <w:rFonts w:ascii="Times New Roman" w:eastAsia="Arial Unicode MS" w:hAnsi="Times New Roman" w:cs="Times New Roman"/>
        </w:rPr>
        <w:tab/>
        <w:t xml:space="preserve">   </w:t>
      </w:r>
    </w:p>
    <w:p w14:paraId="49FC3DB9" w14:textId="77777777" w:rsidR="00D41A84" w:rsidRPr="00446EA9" w:rsidRDefault="00D41A84" w:rsidP="00D41A84">
      <w:pPr>
        <w:widowControl/>
        <w:suppressAutoHyphens w:val="0"/>
        <w:ind w:firstLine="708"/>
        <w:jc w:val="both"/>
        <w:rPr>
          <w:rFonts w:ascii="Times New Roman" w:eastAsia="Times New Roman" w:hAnsi="Times New Roman" w:cs="Times New Roman"/>
          <w:color w:val="00000A"/>
          <w:kern w:val="0"/>
          <w:lang w:eastAsia="pl-PL" w:bidi="ar-SA"/>
        </w:rPr>
      </w:pPr>
      <w:r w:rsidRPr="00446EA9">
        <w:rPr>
          <w:rFonts w:ascii="Times New Roman" w:eastAsia="Times New Roman" w:hAnsi="Times New Roman" w:cs="Times New Roman"/>
          <w:color w:val="000000"/>
          <w:kern w:val="0"/>
          <w:lang w:eastAsia="pl-PL" w:bidi="ar-SA"/>
        </w:rPr>
        <w:t xml:space="preserve">Przedsięwzięcie nie będzie wymagało przeprowadzenia postępowania w sprawie transgranicznego oddziaływania na środowisko. </w:t>
      </w:r>
      <w:r w:rsidRPr="00446EA9">
        <w:rPr>
          <w:rFonts w:ascii="Times New Roman" w:eastAsia="Times New Roman" w:hAnsi="Times New Roman" w:cs="Times New Roman"/>
          <w:color w:val="00000A"/>
          <w:kern w:val="0"/>
          <w:lang w:eastAsia="pl-PL" w:bidi="ar-SA"/>
        </w:rPr>
        <w:t xml:space="preserve">Oddziaływania będą miały zasięg lokalny bez możliwości kumulowania się oddziaływań. </w:t>
      </w:r>
    </w:p>
    <w:p w14:paraId="6CD8CF73" w14:textId="77777777" w:rsidR="00D41A84" w:rsidRPr="00446EA9" w:rsidRDefault="00D41A84" w:rsidP="00D41A84">
      <w:pPr>
        <w:widowControl/>
        <w:suppressAutoHyphens w:val="0"/>
        <w:ind w:firstLine="708"/>
        <w:jc w:val="both"/>
        <w:rPr>
          <w:rFonts w:ascii="Times New Roman" w:eastAsia="Times New Roman" w:hAnsi="Times New Roman" w:cs="Times New Roman"/>
          <w:color w:val="00000A"/>
          <w:kern w:val="0"/>
          <w:lang w:eastAsia="pl-PL" w:bidi="ar-SA"/>
        </w:rPr>
      </w:pPr>
      <w:r w:rsidRPr="00446EA9">
        <w:rPr>
          <w:rFonts w:ascii="Times New Roman" w:eastAsia="Times New Roman" w:hAnsi="Times New Roman" w:cs="Times New Roman"/>
          <w:color w:val="00000A"/>
          <w:kern w:val="0"/>
          <w:lang w:eastAsia="pl-PL" w:bidi="ar-SA"/>
        </w:rPr>
        <w:t xml:space="preserve">Inwestycja nie będzie zlokalizowana na obszarach wybrzeży, obszarach górskich obszarach kompleksów leśnych, obszarach ochrony uzdrowiskowej oraz na obszarach o krajobrazie mającym znaczenie historyczne, kulturowe lub archeologiczne. Z uwagi na rodzaj przedsięwzięcia, oddziaływania będą miały zasięg lokalny, związany jedynie z czasem realizacji inwestycji i odwracalny. </w:t>
      </w:r>
    </w:p>
    <w:p w14:paraId="549B6889" w14:textId="77777777" w:rsidR="00D41A84" w:rsidRPr="00446EA9" w:rsidRDefault="00D41A84" w:rsidP="00D41A84">
      <w:pPr>
        <w:widowControl/>
        <w:suppressAutoHyphens w:val="0"/>
        <w:ind w:firstLine="708"/>
        <w:jc w:val="both"/>
        <w:rPr>
          <w:rFonts w:ascii="Times New Roman" w:eastAsia="Times New Roman" w:hAnsi="Times New Roman" w:cs="Times New Roman"/>
          <w:color w:val="000000"/>
          <w:kern w:val="0"/>
          <w:lang w:eastAsia="pl-PL" w:bidi="ar-SA"/>
        </w:rPr>
      </w:pPr>
      <w:r w:rsidRPr="00446EA9">
        <w:rPr>
          <w:rFonts w:ascii="Times New Roman" w:eastAsia="Times New Roman" w:hAnsi="Times New Roman" w:cs="Times New Roman"/>
          <w:color w:val="000000"/>
          <w:kern w:val="0"/>
          <w:lang w:eastAsia="pl-PL" w:bidi="ar-SA"/>
        </w:rPr>
        <w:t xml:space="preserve">Mając powyższe na uwadze, w oparciu o uzgodnienia właściwych organów stwierdza się, iż realizacja planowanego przedsięwzięcia po uwzględnieniu warunków podanych w niniejszej decyzji nie spowoduje naruszenia obowiązujących wymagań ochrony środowiska. </w:t>
      </w:r>
    </w:p>
    <w:p w14:paraId="6906300D" w14:textId="77777777" w:rsidR="00D41A84" w:rsidRPr="00446EA9" w:rsidRDefault="00D41A84" w:rsidP="00D41A84">
      <w:pPr>
        <w:widowControl/>
        <w:suppressAutoHyphens w:val="0"/>
        <w:ind w:firstLine="708"/>
        <w:jc w:val="both"/>
        <w:rPr>
          <w:rFonts w:ascii="Times New Roman" w:eastAsia="Times New Roman" w:hAnsi="Times New Roman" w:cs="Times New Roman"/>
          <w:color w:val="000000"/>
          <w:kern w:val="0"/>
          <w:lang w:eastAsia="pl-PL" w:bidi="ar-SA"/>
        </w:rPr>
      </w:pPr>
      <w:r w:rsidRPr="00446EA9">
        <w:rPr>
          <w:rFonts w:ascii="Times New Roman" w:eastAsia="Times New Roman" w:hAnsi="Times New Roman" w:cs="Times New Roman"/>
          <w:color w:val="000000"/>
          <w:kern w:val="0"/>
          <w:lang w:eastAsia="pl-PL" w:bidi="ar-SA"/>
        </w:rPr>
        <w:t xml:space="preserve">W związku z powyższym orzeka się jak w sentencji niniejszej decyzji. </w:t>
      </w:r>
    </w:p>
    <w:p w14:paraId="2D6E4C39" w14:textId="77777777" w:rsidR="00D41A84" w:rsidRPr="00446EA9" w:rsidRDefault="00D41A84" w:rsidP="00D41A84">
      <w:pPr>
        <w:widowControl/>
        <w:suppressAutoHyphens w:val="0"/>
        <w:ind w:firstLine="708"/>
        <w:jc w:val="both"/>
        <w:rPr>
          <w:rFonts w:ascii="Times New Roman" w:eastAsia="Times New Roman" w:hAnsi="Times New Roman" w:cs="Times New Roman"/>
          <w:color w:val="000000"/>
          <w:kern w:val="0"/>
          <w:lang w:eastAsia="pl-PL" w:bidi="ar-SA"/>
        </w:rPr>
      </w:pPr>
    </w:p>
    <w:p w14:paraId="7B6EF6F4" w14:textId="77777777" w:rsidR="00D41A84" w:rsidRPr="00446EA9" w:rsidRDefault="00D41A84" w:rsidP="00D41A84">
      <w:pPr>
        <w:widowControl/>
        <w:suppressAutoHyphens w:val="0"/>
        <w:ind w:firstLine="708"/>
        <w:jc w:val="both"/>
        <w:rPr>
          <w:rFonts w:ascii="Times New Roman" w:eastAsia="Times New Roman" w:hAnsi="Times New Roman" w:cs="Times New Roman"/>
          <w:kern w:val="0"/>
          <w:lang w:eastAsia="pl-PL" w:bidi="ar-SA"/>
        </w:rPr>
      </w:pPr>
      <w:r w:rsidRPr="00446EA9">
        <w:rPr>
          <w:rFonts w:ascii="Times New Roman" w:eastAsia="Times New Roman" w:hAnsi="Times New Roman" w:cs="Times New Roman"/>
          <w:color w:val="000000"/>
          <w:kern w:val="0"/>
          <w:lang w:eastAsia="pl-PL" w:bidi="ar-SA"/>
        </w:rPr>
        <w:t xml:space="preserve">Charakterystyka przedsięwzięcia stanowi załącznik do niniejszej decyzji. </w:t>
      </w:r>
    </w:p>
    <w:p w14:paraId="6B04DD15" w14:textId="77777777" w:rsidR="00D41A84" w:rsidRPr="00446EA9" w:rsidRDefault="00D41A84" w:rsidP="00D41A84">
      <w:pPr>
        <w:widowControl/>
        <w:suppressAutoHyphens w:val="0"/>
        <w:spacing w:before="100" w:beforeAutospacing="1"/>
        <w:ind w:left="2832" w:firstLine="708"/>
        <w:jc w:val="both"/>
        <w:rPr>
          <w:rFonts w:ascii="Times New Roman" w:eastAsia="Times New Roman" w:hAnsi="Times New Roman" w:cs="Times New Roman"/>
          <w:b/>
          <w:bCs/>
          <w:color w:val="000000"/>
          <w:kern w:val="0"/>
          <w:sz w:val="30"/>
          <w:szCs w:val="30"/>
          <w:lang w:eastAsia="pl-PL" w:bidi="ar-SA"/>
        </w:rPr>
      </w:pPr>
    </w:p>
    <w:p w14:paraId="34A264F1" w14:textId="77777777" w:rsidR="00D41A84" w:rsidRPr="00446EA9" w:rsidRDefault="00D41A84" w:rsidP="00D41A84">
      <w:pPr>
        <w:widowControl/>
        <w:suppressAutoHyphens w:val="0"/>
        <w:spacing w:before="100" w:beforeAutospacing="1"/>
        <w:ind w:left="2832" w:firstLine="708"/>
        <w:jc w:val="both"/>
        <w:rPr>
          <w:rFonts w:ascii="Times New Roman" w:eastAsia="Times New Roman" w:hAnsi="Times New Roman" w:cs="Times New Roman"/>
          <w:b/>
          <w:bCs/>
          <w:kern w:val="0"/>
          <w:lang w:eastAsia="pl-PL" w:bidi="ar-SA"/>
        </w:rPr>
      </w:pPr>
      <w:r w:rsidRPr="00446EA9">
        <w:rPr>
          <w:rFonts w:ascii="Times New Roman" w:eastAsia="Times New Roman" w:hAnsi="Times New Roman" w:cs="Times New Roman"/>
          <w:b/>
          <w:bCs/>
          <w:color w:val="000000"/>
          <w:kern w:val="0"/>
          <w:sz w:val="30"/>
          <w:szCs w:val="30"/>
          <w:lang w:eastAsia="pl-PL" w:bidi="ar-SA"/>
        </w:rPr>
        <w:t>POUCZENIE</w:t>
      </w:r>
    </w:p>
    <w:p w14:paraId="55074432" w14:textId="77777777" w:rsidR="00D41A84" w:rsidRPr="00446EA9" w:rsidRDefault="00D41A84" w:rsidP="00D41A84">
      <w:pPr>
        <w:widowControl/>
        <w:suppressAutoHyphens w:val="0"/>
        <w:spacing w:before="100" w:beforeAutospacing="1"/>
        <w:jc w:val="both"/>
        <w:rPr>
          <w:rFonts w:ascii="Times New Roman" w:eastAsia="Times New Roman" w:hAnsi="Times New Roman" w:cs="Times New Roman"/>
          <w:color w:val="00000A"/>
          <w:kern w:val="0"/>
          <w:lang w:eastAsia="pl-PL" w:bidi="ar-SA"/>
        </w:rPr>
      </w:pPr>
      <w:r w:rsidRPr="00446EA9">
        <w:rPr>
          <w:rFonts w:ascii="Times New Roman" w:eastAsia="Times New Roman" w:hAnsi="Times New Roman" w:cs="Times New Roman"/>
          <w:color w:val="00000A"/>
          <w:kern w:val="0"/>
          <w:lang w:eastAsia="pl-PL" w:bidi="ar-SA"/>
        </w:rPr>
        <w:t>Od  decyzji służy stronom odwołanie do Samorządowego Kolegium Odwoławczego w Elblągu za pośrednictwem Wójta Gminy Braniewo w terminie 14 dni od dnia jej doręczenia.</w:t>
      </w:r>
    </w:p>
    <w:p w14:paraId="12D0196B" w14:textId="77777777" w:rsidR="00D41A84" w:rsidRPr="00446EA9" w:rsidRDefault="00D41A84" w:rsidP="00D41A84">
      <w:pPr>
        <w:widowControl/>
        <w:suppressAutoHyphens w:val="0"/>
        <w:spacing w:before="100" w:beforeAutospacing="1"/>
        <w:jc w:val="both"/>
        <w:rPr>
          <w:rFonts w:ascii="Times New Roman" w:eastAsia="Arial Unicode MS" w:hAnsi="Times New Roman" w:cs="Times New Roman"/>
          <w:color w:val="00000A"/>
          <w:kern w:val="2"/>
          <w:lang w:eastAsia="en-US" w:bidi="ar-SA"/>
        </w:rPr>
      </w:pPr>
      <w:r w:rsidRPr="00446EA9">
        <w:rPr>
          <w:rFonts w:ascii="Times New Roman" w:hAnsi="Times New Roman" w:cs="Times New Roman"/>
          <w:color w:val="00000A"/>
          <w:kern w:val="0"/>
        </w:rPr>
        <w:lastRenderedPageBreak/>
        <w:t xml:space="preserve">Decyzję o środowiskowych uwarunkowaniach dołącza się do wniosku o wydanie decyzji, o której mowa w art. 72 ustawy z dnia 3 października 2008 r. o udostępnieniu informacji o środowisku i jego ochronie, udziale społeczeństwa w ochronie środowiska oraz o ocenach oddziaływania na środowisko ( </w:t>
      </w:r>
      <w:proofErr w:type="spellStart"/>
      <w:r w:rsidRPr="00446EA9">
        <w:rPr>
          <w:rFonts w:ascii="Times New Roman" w:hAnsi="Times New Roman" w:cs="Times New Roman"/>
          <w:color w:val="00000A"/>
          <w:kern w:val="0"/>
        </w:rPr>
        <w:t>t.j</w:t>
      </w:r>
      <w:proofErr w:type="spellEnd"/>
      <w:r w:rsidRPr="00446EA9">
        <w:rPr>
          <w:rFonts w:ascii="Times New Roman" w:hAnsi="Times New Roman" w:cs="Times New Roman"/>
          <w:color w:val="00000A"/>
          <w:kern w:val="0"/>
        </w:rPr>
        <w:t xml:space="preserve">. Dz.U. z 2021 r., poz. 247 z </w:t>
      </w:r>
      <w:proofErr w:type="spellStart"/>
      <w:r w:rsidRPr="00446EA9">
        <w:rPr>
          <w:rFonts w:ascii="Times New Roman" w:hAnsi="Times New Roman" w:cs="Times New Roman"/>
          <w:color w:val="00000A"/>
          <w:kern w:val="0"/>
        </w:rPr>
        <w:t>późn</w:t>
      </w:r>
      <w:proofErr w:type="spellEnd"/>
      <w:r w:rsidRPr="00446EA9">
        <w:rPr>
          <w:rFonts w:ascii="Times New Roman" w:hAnsi="Times New Roman" w:cs="Times New Roman"/>
          <w:color w:val="00000A"/>
          <w:kern w:val="0"/>
        </w:rPr>
        <w:t>. zm.).</w:t>
      </w:r>
    </w:p>
    <w:p w14:paraId="546BDCE3" w14:textId="77777777" w:rsidR="00D41A84" w:rsidRPr="00446EA9" w:rsidRDefault="00D41A84" w:rsidP="00D41A84">
      <w:pPr>
        <w:jc w:val="both"/>
        <w:rPr>
          <w:rFonts w:ascii="Times New Roman" w:eastAsia="Arial Unicode MS" w:hAnsi="Times New Roman" w:cs="Times New Roman"/>
          <w:color w:val="00000A"/>
          <w:lang w:eastAsia="en-US" w:bidi="ar-SA"/>
        </w:rPr>
      </w:pPr>
    </w:p>
    <w:p w14:paraId="4905C116" w14:textId="77777777" w:rsidR="00D41A84" w:rsidRPr="00446EA9" w:rsidRDefault="00D41A84" w:rsidP="00D41A84">
      <w:pPr>
        <w:jc w:val="both"/>
        <w:rPr>
          <w:rFonts w:ascii="Times New Roman" w:eastAsia="Arial Unicode MS" w:hAnsi="Times New Roman" w:cs="Times New Roman"/>
          <w:color w:val="00000A"/>
          <w:sz w:val="18"/>
          <w:szCs w:val="18"/>
          <w:lang w:eastAsia="en-US" w:bidi="ar-SA"/>
        </w:rPr>
      </w:pPr>
      <w:r w:rsidRPr="00446EA9">
        <w:rPr>
          <w:rFonts w:ascii="Times New Roman" w:eastAsia="Arial Unicode MS" w:hAnsi="Times New Roman" w:cs="Times New Roman"/>
          <w:color w:val="00000A"/>
          <w:lang w:eastAsia="en-US" w:bidi="ar-SA"/>
        </w:rPr>
        <w:tab/>
      </w:r>
    </w:p>
    <w:p w14:paraId="7CCD53E9" w14:textId="77777777" w:rsidR="00D41A84" w:rsidRPr="00446EA9" w:rsidRDefault="00D41A84" w:rsidP="00D41A84">
      <w:pPr>
        <w:jc w:val="both"/>
        <w:rPr>
          <w:rFonts w:ascii="Times New Roman" w:eastAsia="Arial Unicode MS" w:hAnsi="Times New Roman" w:cs="Times New Roman"/>
          <w:b/>
          <w:bCs/>
          <w:color w:val="00000A"/>
          <w:sz w:val="16"/>
          <w:szCs w:val="16"/>
          <w:lang w:eastAsia="en-US" w:bidi="ar-SA"/>
        </w:rPr>
      </w:pPr>
    </w:p>
    <w:p w14:paraId="6C191990" w14:textId="77777777" w:rsidR="00D41A84" w:rsidRPr="00446EA9" w:rsidRDefault="00D41A84" w:rsidP="00D41A84">
      <w:pPr>
        <w:jc w:val="both"/>
        <w:rPr>
          <w:rFonts w:ascii="Times New Roman" w:hAnsi="Times New Roman" w:cs="Times New Roman"/>
          <w:b/>
          <w:bCs/>
          <w:sz w:val="16"/>
          <w:szCs w:val="16"/>
          <w:lang w:eastAsia="hi-IN"/>
        </w:rPr>
      </w:pPr>
    </w:p>
    <w:p w14:paraId="19F69656" w14:textId="77777777" w:rsidR="00D41A84" w:rsidRPr="00446EA9" w:rsidRDefault="00D41A84" w:rsidP="00D41A84">
      <w:pPr>
        <w:jc w:val="both"/>
        <w:rPr>
          <w:rFonts w:ascii="Times New Roman" w:hAnsi="Times New Roman" w:cs="Times New Roman"/>
          <w:b/>
          <w:bCs/>
          <w:sz w:val="16"/>
          <w:szCs w:val="16"/>
          <w:lang w:eastAsia="hi-IN"/>
        </w:rPr>
      </w:pPr>
    </w:p>
    <w:p w14:paraId="23F21FCF" w14:textId="77777777" w:rsidR="00D41A84" w:rsidRDefault="00D41A84" w:rsidP="00D41A84">
      <w:pPr>
        <w:jc w:val="both"/>
        <w:rPr>
          <w:rFonts w:ascii="Times New Roman" w:hAnsi="Times New Roman" w:cs="Times New Roman"/>
          <w:sz w:val="16"/>
          <w:szCs w:val="16"/>
          <w:lang w:eastAsia="hi-IN"/>
        </w:rPr>
      </w:pPr>
    </w:p>
    <w:p w14:paraId="1ABB1561" w14:textId="77777777" w:rsidR="00D41A84" w:rsidRDefault="00D41A84" w:rsidP="00D41A84">
      <w:pPr>
        <w:jc w:val="both"/>
        <w:rPr>
          <w:rFonts w:ascii="Times New Roman" w:hAnsi="Times New Roman" w:cs="Times New Roman"/>
          <w:sz w:val="16"/>
          <w:szCs w:val="16"/>
          <w:lang w:eastAsia="hi-IN"/>
        </w:rPr>
      </w:pPr>
    </w:p>
    <w:p w14:paraId="162FE12A" w14:textId="77777777" w:rsidR="00D41A84" w:rsidRDefault="00D41A84" w:rsidP="00D41A84">
      <w:pPr>
        <w:jc w:val="both"/>
        <w:rPr>
          <w:rFonts w:ascii="Times New Roman" w:hAnsi="Times New Roman" w:cs="Times New Roman"/>
          <w:sz w:val="16"/>
          <w:szCs w:val="16"/>
          <w:lang w:eastAsia="hi-IN"/>
        </w:rPr>
      </w:pPr>
    </w:p>
    <w:p w14:paraId="45DDC134" w14:textId="77777777" w:rsidR="00D41A84" w:rsidRPr="001400F8" w:rsidRDefault="00D41A84" w:rsidP="00D41A84">
      <w:pPr>
        <w:jc w:val="both"/>
        <w:rPr>
          <w:rFonts w:ascii="Times New Roman" w:hAnsi="Times New Roman" w:cs="Times New Roman"/>
          <w:lang w:eastAsia="hi-IN"/>
        </w:rPr>
      </w:pP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sidRPr="001400F8">
        <w:rPr>
          <w:rFonts w:ascii="Times New Roman" w:hAnsi="Times New Roman" w:cs="Times New Roman"/>
          <w:lang w:eastAsia="hi-IN"/>
        </w:rPr>
        <w:t>Wójt Gminy</w:t>
      </w:r>
    </w:p>
    <w:p w14:paraId="6749C387" w14:textId="77777777" w:rsidR="00D41A84" w:rsidRPr="001400F8" w:rsidRDefault="00D41A84" w:rsidP="00D41A84">
      <w:pPr>
        <w:jc w:val="both"/>
        <w:rPr>
          <w:rFonts w:ascii="Times New Roman" w:hAnsi="Times New Roman" w:cs="Times New Roman"/>
          <w:lang w:eastAsia="hi-IN"/>
        </w:rPr>
      </w:pPr>
      <w:r w:rsidRPr="001400F8">
        <w:rPr>
          <w:rFonts w:ascii="Times New Roman" w:hAnsi="Times New Roman" w:cs="Times New Roman"/>
          <w:lang w:eastAsia="hi-IN"/>
        </w:rPr>
        <w:tab/>
      </w:r>
      <w:r w:rsidRPr="001400F8">
        <w:rPr>
          <w:rFonts w:ascii="Times New Roman" w:hAnsi="Times New Roman" w:cs="Times New Roman"/>
          <w:lang w:eastAsia="hi-IN"/>
        </w:rPr>
        <w:tab/>
      </w:r>
      <w:r w:rsidRPr="001400F8">
        <w:rPr>
          <w:rFonts w:ascii="Times New Roman" w:hAnsi="Times New Roman" w:cs="Times New Roman"/>
          <w:lang w:eastAsia="hi-IN"/>
        </w:rPr>
        <w:tab/>
      </w:r>
      <w:r w:rsidRPr="001400F8">
        <w:rPr>
          <w:rFonts w:ascii="Times New Roman" w:hAnsi="Times New Roman" w:cs="Times New Roman"/>
          <w:lang w:eastAsia="hi-IN"/>
        </w:rPr>
        <w:tab/>
      </w:r>
      <w:r w:rsidRPr="001400F8">
        <w:rPr>
          <w:rFonts w:ascii="Times New Roman" w:hAnsi="Times New Roman" w:cs="Times New Roman"/>
          <w:lang w:eastAsia="hi-IN"/>
        </w:rPr>
        <w:tab/>
      </w:r>
      <w:r w:rsidRPr="001400F8">
        <w:rPr>
          <w:rFonts w:ascii="Times New Roman" w:hAnsi="Times New Roman" w:cs="Times New Roman"/>
          <w:lang w:eastAsia="hi-IN"/>
        </w:rPr>
        <w:tab/>
      </w:r>
      <w:r w:rsidRPr="001400F8">
        <w:rPr>
          <w:rFonts w:ascii="Times New Roman" w:hAnsi="Times New Roman" w:cs="Times New Roman"/>
          <w:lang w:eastAsia="hi-IN"/>
        </w:rPr>
        <w:tab/>
      </w:r>
      <w:r w:rsidRPr="001400F8">
        <w:rPr>
          <w:rFonts w:ascii="Times New Roman" w:hAnsi="Times New Roman" w:cs="Times New Roman"/>
          <w:lang w:eastAsia="hi-IN"/>
        </w:rPr>
        <w:tab/>
        <w:t>Jakub Bornus</w:t>
      </w:r>
      <w:r w:rsidRPr="001400F8">
        <w:rPr>
          <w:rFonts w:ascii="Times New Roman" w:hAnsi="Times New Roman" w:cs="Times New Roman"/>
          <w:lang w:eastAsia="hi-IN"/>
        </w:rPr>
        <w:tab/>
      </w:r>
    </w:p>
    <w:p w14:paraId="13DEF181" w14:textId="77777777" w:rsidR="00D41A84" w:rsidRPr="001400F8" w:rsidRDefault="00D41A84" w:rsidP="00D41A84">
      <w:pPr>
        <w:jc w:val="both"/>
        <w:rPr>
          <w:rFonts w:ascii="Times New Roman" w:hAnsi="Times New Roman" w:cs="Times New Roman"/>
          <w:lang w:eastAsia="hi-IN"/>
        </w:rPr>
      </w:pPr>
    </w:p>
    <w:p w14:paraId="6AE3A512" w14:textId="77777777" w:rsidR="00D41A84" w:rsidRPr="001400F8" w:rsidRDefault="00D41A84" w:rsidP="00D41A84">
      <w:pPr>
        <w:jc w:val="both"/>
        <w:rPr>
          <w:rFonts w:ascii="Times New Roman" w:hAnsi="Times New Roman" w:cs="Times New Roman"/>
          <w:lang w:eastAsia="hi-IN"/>
        </w:rPr>
      </w:pPr>
    </w:p>
    <w:p w14:paraId="3A40A11F" w14:textId="77777777" w:rsidR="00D41A84" w:rsidRPr="001400F8" w:rsidRDefault="00D41A84" w:rsidP="00D41A84">
      <w:pPr>
        <w:jc w:val="both"/>
        <w:rPr>
          <w:rFonts w:ascii="Times New Roman" w:hAnsi="Times New Roman" w:cs="Times New Roman"/>
          <w:lang w:eastAsia="hi-IN"/>
        </w:rPr>
      </w:pPr>
    </w:p>
    <w:p w14:paraId="5C71E638" w14:textId="77777777" w:rsidR="00D41A84" w:rsidRPr="001400F8" w:rsidRDefault="00D41A84" w:rsidP="00D41A84">
      <w:pPr>
        <w:jc w:val="both"/>
        <w:rPr>
          <w:rFonts w:ascii="Times New Roman" w:hAnsi="Times New Roman" w:cs="Times New Roman"/>
          <w:lang w:eastAsia="hi-IN"/>
        </w:rPr>
      </w:pPr>
    </w:p>
    <w:p w14:paraId="1899E8E2" w14:textId="77777777" w:rsidR="00D41A84" w:rsidRDefault="00D41A84" w:rsidP="00D41A84">
      <w:pPr>
        <w:jc w:val="both"/>
        <w:rPr>
          <w:rFonts w:ascii="Times New Roman" w:hAnsi="Times New Roman" w:cs="Times New Roman"/>
          <w:sz w:val="16"/>
          <w:szCs w:val="16"/>
          <w:lang w:eastAsia="hi-IN"/>
        </w:rPr>
      </w:pPr>
    </w:p>
    <w:p w14:paraId="6387E736" w14:textId="77777777" w:rsidR="00D41A84" w:rsidRDefault="00D41A84" w:rsidP="00D41A84">
      <w:pPr>
        <w:jc w:val="both"/>
        <w:rPr>
          <w:rFonts w:ascii="Times New Roman" w:hAnsi="Times New Roman" w:cs="Times New Roman"/>
          <w:sz w:val="16"/>
          <w:szCs w:val="16"/>
          <w:lang w:eastAsia="hi-IN"/>
        </w:rPr>
      </w:pPr>
    </w:p>
    <w:p w14:paraId="6FBDFCE6" w14:textId="77777777" w:rsidR="00D41A84" w:rsidRDefault="00D41A84" w:rsidP="00D41A84">
      <w:pPr>
        <w:jc w:val="both"/>
        <w:rPr>
          <w:rFonts w:ascii="Times New Roman" w:hAnsi="Times New Roman" w:cs="Times New Roman"/>
          <w:sz w:val="16"/>
          <w:szCs w:val="16"/>
          <w:lang w:eastAsia="hi-IN"/>
        </w:rPr>
      </w:pPr>
    </w:p>
    <w:p w14:paraId="669BEE2D" w14:textId="77777777" w:rsidR="00D41A84" w:rsidRDefault="00D41A84" w:rsidP="00D41A84">
      <w:pPr>
        <w:jc w:val="both"/>
        <w:rPr>
          <w:rFonts w:ascii="Times New Roman" w:hAnsi="Times New Roman" w:cs="Times New Roman"/>
          <w:sz w:val="16"/>
          <w:szCs w:val="16"/>
          <w:lang w:eastAsia="hi-IN"/>
        </w:rPr>
      </w:pPr>
    </w:p>
    <w:p w14:paraId="070D2079" w14:textId="77777777" w:rsidR="00D41A84" w:rsidRDefault="00D41A84" w:rsidP="00D41A84">
      <w:pPr>
        <w:jc w:val="both"/>
        <w:rPr>
          <w:rFonts w:ascii="Times New Roman" w:hAnsi="Times New Roman" w:cs="Times New Roman"/>
          <w:sz w:val="16"/>
          <w:szCs w:val="16"/>
          <w:lang w:eastAsia="hi-IN"/>
        </w:rPr>
      </w:pPr>
    </w:p>
    <w:p w14:paraId="1DA3798E" w14:textId="77777777" w:rsidR="00D41A84" w:rsidRDefault="00D41A84" w:rsidP="00D41A84">
      <w:pPr>
        <w:jc w:val="both"/>
        <w:rPr>
          <w:rFonts w:ascii="Times New Roman" w:hAnsi="Times New Roman" w:cs="Times New Roman"/>
          <w:sz w:val="16"/>
          <w:szCs w:val="16"/>
          <w:lang w:eastAsia="hi-IN"/>
        </w:rPr>
      </w:pPr>
    </w:p>
    <w:p w14:paraId="237B0DE3" w14:textId="77777777" w:rsidR="00D41A84" w:rsidRDefault="00D41A84" w:rsidP="00D41A84">
      <w:pPr>
        <w:jc w:val="both"/>
        <w:rPr>
          <w:rFonts w:ascii="Times New Roman" w:hAnsi="Times New Roman" w:cs="Times New Roman"/>
          <w:sz w:val="16"/>
          <w:szCs w:val="16"/>
          <w:lang w:eastAsia="hi-IN"/>
        </w:rPr>
      </w:pPr>
    </w:p>
    <w:p w14:paraId="42D07403" w14:textId="77777777" w:rsidR="00D41A84" w:rsidRDefault="00D41A84" w:rsidP="00D41A84">
      <w:pPr>
        <w:jc w:val="both"/>
        <w:rPr>
          <w:rFonts w:ascii="Times New Roman" w:hAnsi="Times New Roman" w:cs="Times New Roman"/>
          <w:sz w:val="16"/>
          <w:szCs w:val="16"/>
          <w:lang w:eastAsia="hi-IN"/>
        </w:rPr>
      </w:pPr>
    </w:p>
    <w:p w14:paraId="51FF79EB" w14:textId="77777777" w:rsidR="00D41A84" w:rsidRDefault="00D41A84" w:rsidP="00D41A84">
      <w:pPr>
        <w:jc w:val="both"/>
        <w:rPr>
          <w:rFonts w:ascii="Times New Roman" w:hAnsi="Times New Roman" w:cs="Times New Roman"/>
          <w:sz w:val="16"/>
          <w:szCs w:val="16"/>
          <w:lang w:eastAsia="hi-IN"/>
        </w:rPr>
      </w:pPr>
    </w:p>
    <w:p w14:paraId="50F51C9D" w14:textId="77777777" w:rsidR="00D41A84" w:rsidRDefault="00D41A84" w:rsidP="00D41A84">
      <w:pPr>
        <w:jc w:val="both"/>
        <w:rPr>
          <w:rFonts w:ascii="Times New Roman" w:hAnsi="Times New Roman" w:cs="Times New Roman"/>
          <w:sz w:val="16"/>
          <w:szCs w:val="16"/>
          <w:lang w:eastAsia="hi-IN"/>
        </w:rPr>
      </w:pPr>
    </w:p>
    <w:p w14:paraId="6657909E" w14:textId="77777777" w:rsidR="00D41A84" w:rsidRDefault="00D41A84" w:rsidP="00D41A84">
      <w:pPr>
        <w:jc w:val="both"/>
        <w:rPr>
          <w:rFonts w:ascii="Times New Roman" w:hAnsi="Times New Roman" w:cs="Times New Roman"/>
          <w:sz w:val="16"/>
          <w:szCs w:val="16"/>
          <w:lang w:eastAsia="hi-IN"/>
        </w:rPr>
      </w:pPr>
    </w:p>
    <w:p w14:paraId="4853F895" w14:textId="77777777" w:rsidR="00D41A84" w:rsidRDefault="00D41A84" w:rsidP="00D41A84">
      <w:pPr>
        <w:jc w:val="both"/>
        <w:rPr>
          <w:rFonts w:ascii="Times New Roman" w:hAnsi="Times New Roman" w:cs="Times New Roman"/>
          <w:sz w:val="16"/>
          <w:szCs w:val="16"/>
          <w:lang w:eastAsia="hi-IN"/>
        </w:rPr>
      </w:pPr>
    </w:p>
    <w:p w14:paraId="58743748" w14:textId="77777777" w:rsidR="00D41A84" w:rsidRDefault="00D41A84" w:rsidP="00D41A84">
      <w:pPr>
        <w:jc w:val="both"/>
        <w:rPr>
          <w:rFonts w:ascii="Times New Roman" w:hAnsi="Times New Roman" w:cs="Times New Roman"/>
          <w:sz w:val="16"/>
          <w:szCs w:val="16"/>
          <w:lang w:eastAsia="hi-IN"/>
        </w:rPr>
      </w:pPr>
    </w:p>
    <w:p w14:paraId="7D79A61C" w14:textId="77777777" w:rsidR="00D41A84" w:rsidRDefault="00D41A84" w:rsidP="00D41A84">
      <w:pPr>
        <w:jc w:val="both"/>
        <w:rPr>
          <w:rFonts w:ascii="Times New Roman" w:hAnsi="Times New Roman" w:cs="Times New Roman"/>
          <w:sz w:val="16"/>
          <w:szCs w:val="16"/>
          <w:lang w:eastAsia="hi-IN"/>
        </w:rPr>
      </w:pPr>
    </w:p>
    <w:p w14:paraId="3EE68206" w14:textId="77777777" w:rsidR="00D41A84" w:rsidRDefault="00D41A84" w:rsidP="00D41A84">
      <w:pPr>
        <w:jc w:val="both"/>
        <w:rPr>
          <w:rFonts w:ascii="Times New Roman" w:hAnsi="Times New Roman" w:cs="Times New Roman"/>
          <w:sz w:val="16"/>
          <w:szCs w:val="16"/>
          <w:lang w:eastAsia="hi-IN"/>
        </w:rPr>
      </w:pPr>
    </w:p>
    <w:p w14:paraId="2C16F1C7" w14:textId="77777777" w:rsidR="00D41A84" w:rsidRDefault="00D41A84" w:rsidP="00D41A84">
      <w:pPr>
        <w:jc w:val="both"/>
        <w:rPr>
          <w:rFonts w:ascii="Times New Roman" w:hAnsi="Times New Roman" w:cs="Times New Roman"/>
          <w:sz w:val="16"/>
          <w:szCs w:val="16"/>
          <w:lang w:eastAsia="hi-IN"/>
        </w:rPr>
      </w:pPr>
    </w:p>
    <w:p w14:paraId="074631B8" w14:textId="77777777" w:rsidR="00D41A84" w:rsidRPr="0027128C" w:rsidRDefault="00D41A84" w:rsidP="00D41A84">
      <w:pPr>
        <w:jc w:val="both"/>
        <w:rPr>
          <w:rFonts w:ascii="Times New Roman" w:hAnsi="Times New Roman" w:cs="Times New Roman"/>
          <w:sz w:val="18"/>
          <w:szCs w:val="18"/>
          <w:lang w:eastAsia="hi-IN"/>
        </w:rPr>
      </w:pPr>
      <w:r w:rsidRPr="0027128C">
        <w:rPr>
          <w:rFonts w:ascii="Times New Roman" w:hAnsi="Times New Roman" w:cs="Times New Roman"/>
          <w:sz w:val="18"/>
          <w:szCs w:val="18"/>
          <w:lang w:eastAsia="hi-IN"/>
        </w:rPr>
        <w:t>Otrzymują:</w:t>
      </w:r>
    </w:p>
    <w:p w14:paraId="2AEE0BD4" w14:textId="77777777" w:rsidR="00D41A84" w:rsidRPr="0027128C" w:rsidRDefault="00D41A84" w:rsidP="00D41A84">
      <w:pPr>
        <w:jc w:val="both"/>
        <w:rPr>
          <w:rFonts w:ascii="Times New Roman" w:eastAsia="Arial Unicode MS" w:hAnsi="Times New Roman" w:cs="Times New Roman"/>
          <w:bCs/>
          <w:color w:val="00000A"/>
          <w:sz w:val="18"/>
          <w:szCs w:val="18"/>
        </w:rPr>
      </w:pPr>
      <w:r w:rsidRPr="0027128C">
        <w:rPr>
          <w:rFonts w:ascii="Times New Roman" w:eastAsia="Arial Unicode MS" w:hAnsi="Times New Roman" w:cs="Times New Roman"/>
          <w:bCs/>
          <w:color w:val="00000A"/>
          <w:sz w:val="18"/>
          <w:szCs w:val="18"/>
        </w:rPr>
        <w:t xml:space="preserve">1. Strony postępowania obwieszczeniem zgodnie z art. 49 KPA </w:t>
      </w:r>
    </w:p>
    <w:p w14:paraId="09488F66" w14:textId="77777777" w:rsidR="00D41A84" w:rsidRPr="0027128C" w:rsidRDefault="00D41A84" w:rsidP="00D41A84">
      <w:pPr>
        <w:jc w:val="both"/>
        <w:rPr>
          <w:rFonts w:eastAsia="Arial Unicode MS" w:cs="Tahoma"/>
          <w:color w:val="00000A"/>
          <w:sz w:val="18"/>
          <w:szCs w:val="18"/>
          <w:lang w:eastAsia="en-US" w:bidi="ar-SA"/>
        </w:rPr>
      </w:pPr>
      <w:r w:rsidRPr="0027128C">
        <w:rPr>
          <w:rFonts w:ascii="Times New Roman" w:eastAsia="Arial Unicode MS" w:hAnsi="Times New Roman" w:cs="Times New Roman"/>
          <w:bCs/>
          <w:color w:val="00000A"/>
          <w:sz w:val="18"/>
          <w:szCs w:val="18"/>
        </w:rPr>
        <w:t>2</w:t>
      </w:r>
      <w:r w:rsidRPr="0027128C">
        <w:rPr>
          <w:sz w:val="18"/>
          <w:szCs w:val="18"/>
        </w:rPr>
        <w:t xml:space="preserve"> NOVELTY SUN -1 Spółka z o.o., ul. Mickiewicza 69, 71-307 Szczecin</w:t>
      </w:r>
    </w:p>
    <w:p w14:paraId="3FB1E531" w14:textId="77777777" w:rsidR="00D41A84" w:rsidRPr="0027128C" w:rsidRDefault="00D41A84" w:rsidP="00D41A84">
      <w:pPr>
        <w:jc w:val="both"/>
        <w:rPr>
          <w:rFonts w:ascii="Times New Roman" w:hAnsi="Times New Roman" w:cs="Times New Roman"/>
          <w:bCs/>
          <w:sz w:val="18"/>
          <w:szCs w:val="18"/>
        </w:rPr>
      </w:pPr>
      <w:r w:rsidRPr="0027128C">
        <w:rPr>
          <w:rFonts w:ascii="Times New Roman" w:hAnsi="Times New Roman" w:cs="Times New Roman"/>
          <w:bCs/>
          <w:sz w:val="18"/>
          <w:szCs w:val="18"/>
        </w:rPr>
        <w:t>3/ a/a</w:t>
      </w:r>
    </w:p>
    <w:p w14:paraId="26B257ED" w14:textId="77777777" w:rsidR="00D41A84" w:rsidRPr="0027128C" w:rsidRDefault="00D41A84" w:rsidP="00D41A84">
      <w:pPr>
        <w:jc w:val="both"/>
        <w:rPr>
          <w:rFonts w:ascii="Times New Roman" w:hAnsi="Times New Roman" w:cs="Times New Roman"/>
          <w:sz w:val="18"/>
          <w:szCs w:val="18"/>
        </w:rPr>
      </w:pPr>
      <w:r w:rsidRPr="0027128C">
        <w:rPr>
          <w:rFonts w:ascii="Times New Roman" w:hAnsi="Times New Roman" w:cs="Times New Roman"/>
          <w:sz w:val="18"/>
          <w:szCs w:val="18"/>
        </w:rPr>
        <w:t xml:space="preserve">Do wiadomości: </w:t>
      </w:r>
      <w:r w:rsidRPr="0027128C">
        <w:rPr>
          <w:rFonts w:ascii="Times New Roman" w:hAnsi="Times New Roman" w:cs="Times New Roman"/>
          <w:sz w:val="18"/>
          <w:szCs w:val="18"/>
        </w:rPr>
        <w:tab/>
      </w:r>
    </w:p>
    <w:p w14:paraId="22E3F1BF" w14:textId="77777777" w:rsidR="00D41A84" w:rsidRPr="0027128C" w:rsidRDefault="00D41A84" w:rsidP="00D41A84">
      <w:pPr>
        <w:jc w:val="both"/>
        <w:rPr>
          <w:rFonts w:ascii="Times New Roman" w:eastAsia="Arial Unicode MS" w:hAnsi="Times New Roman" w:cs="Times New Roman"/>
          <w:color w:val="00000A"/>
          <w:sz w:val="18"/>
          <w:szCs w:val="18"/>
        </w:rPr>
      </w:pPr>
      <w:r w:rsidRPr="0027128C">
        <w:rPr>
          <w:rFonts w:ascii="Times New Roman" w:eastAsia="Arial Unicode MS" w:hAnsi="Times New Roman" w:cs="Times New Roman"/>
          <w:color w:val="00000A"/>
          <w:sz w:val="18"/>
          <w:szCs w:val="18"/>
        </w:rPr>
        <w:t>1/ Regionalny Dyrektor Ochrony Środowiska w Olsztynie, Wydział Spraw Terenowych I w Elblągu, ul. Wojska Polskiego 1, 82-300 Elbląg</w:t>
      </w:r>
    </w:p>
    <w:p w14:paraId="1DBDED47" w14:textId="77777777" w:rsidR="00D41A84" w:rsidRPr="0027128C" w:rsidRDefault="00D41A84" w:rsidP="00D41A84">
      <w:pPr>
        <w:jc w:val="both"/>
        <w:rPr>
          <w:rFonts w:ascii="Times New Roman" w:eastAsia="Arial Unicode MS" w:hAnsi="Times New Roman" w:cs="Times New Roman"/>
          <w:color w:val="00000A"/>
          <w:sz w:val="18"/>
          <w:szCs w:val="18"/>
        </w:rPr>
      </w:pPr>
      <w:r w:rsidRPr="0027128C">
        <w:rPr>
          <w:rFonts w:ascii="Times New Roman" w:eastAsia="Arial Unicode MS" w:hAnsi="Times New Roman" w:cs="Times New Roman"/>
          <w:color w:val="00000A"/>
          <w:sz w:val="18"/>
          <w:szCs w:val="18"/>
        </w:rPr>
        <w:t>2/ Państwowy Powiatowy Inspektor Sanitarny w Braniewie, ul. Królewiecka 26, 14-500 Braniewo</w:t>
      </w:r>
    </w:p>
    <w:p w14:paraId="1A447BCF" w14:textId="77777777" w:rsidR="00D41A84" w:rsidRPr="0027128C" w:rsidRDefault="00D41A84" w:rsidP="00D41A84">
      <w:pPr>
        <w:jc w:val="both"/>
        <w:rPr>
          <w:rFonts w:ascii="Times New Roman" w:eastAsia="Arial Unicode MS" w:hAnsi="Times New Roman" w:cs="Times New Roman"/>
          <w:color w:val="00000A"/>
          <w:sz w:val="18"/>
          <w:szCs w:val="18"/>
        </w:rPr>
      </w:pPr>
      <w:r w:rsidRPr="0027128C">
        <w:rPr>
          <w:rFonts w:ascii="Times New Roman" w:eastAsia="Arial Unicode MS" w:hAnsi="Times New Roman" w:cs="Times New Roman"/>
          <w:color w:val="00000A"/>
          <w:sz w:val="18"/>
          <w:szCs w:val="18"/>
        </w:rPr>
        <w:t xml:space="preserve">3/ Państwowe Gospodarstwo Wodne </w:t>
      </w:r>
      <w:r w:rsidRPr="0027128C">
        <w:rPr>
          <w:rFonts w:ascii="Times New Roman" w:hAnsi="Times New Roman" w:cs="Times New Roman"/>
          <w:sz w:val="18"/>
          <w:szCs w:val="18"/>
        </w:rPr>
        <w:t xml:space="preserve">Wody Polskie Zarząd Zlewni w Elblągu, ul. </w:t>
      </w:r>
      <w:r>
        <w:rPr>
          <w:rFonts w:ascii="Times New Roman" w:hAnsi="Times New Roman" w:cs="Times New Roman"/>
          <w:sz w:val="18"/>
          <w:szCs w:val="18"/>
        </w:rPr>
        <w:t>Aleja Tysiąclecia 11</w:t>
      </w:r>
      <w:r w:rsidRPr="0027128C">
        <w:rPr>
          <w:rFonts w:ascii="Times New Roman" w:hAnsi="Times New Roman" w:cs="Times New Roman"/>
          <w:sz w:val="18"/>
          <w:szCs w:val="18"/>
        </w:rPr>
        <w:t>, 82-300 Elbląg</w:t>
      </w:r>
    </w:p>
    <w:p w14:paraId="504E84D2" w14:textId="77777777" w:rsidR="00D41A84" w:rsidRPr="0027128C" w:rsidRDefault="00D41A84" w:rsidP="00D41A84">
      <w:pPr>
        <w:jc w:val="both"/>
        <w:rPr>
          <w:rFonts w:ascii="Times New Roman" w:eastAsia="Times New Roman" w:hAnsi="Times New Roman" w:cs="Times New Roman"/>
          <w:color w:val="000000"/>
          <w:spacing w:val="-6"/>
          <w:kern w:val="0"/>
          <w:sz w:val="18"/>
          <w:szCs w:val="18"/>
          <w:lang w:eastAsia="pl-PL" w:bidi="ar-SA"/>
        </w:rPr>
      </w:pPr>
    </w:p>
    <w:p w14:paraId="6F4A5736" w14:textId="77777777" w:rsidR="00D41A84" w:rsidRPr="0027128C" w:rsidRDefault="00D41A84" w:rsidP="00D41A84">
      <w:pPr>
        <w:jc w:val="both"/>
        <w:rPr>
          <w:rFonts w:ascii="Times New Roman" w:eastAsia="Arial Unicode MS" w:hAnsi="Times New Roman" w:cs="Times New Roman"/>
          <w:color w:val="00000A"/>
          <w:kern w:val="2"/>
          <w:sz w:val="18"/>
          <w:szCs w:val="18"/>
          <w:lang w:eastAsia="en-US" w:bidi="ar-SA"/>
        </w:rPr>
      </w:pPr>
      <w:r w:rsidRPr="0027128C">
        <w:rPr>
          <w:rFonts w:ascii="Times New Roman" w:eastAsia="Arial Unicode MS" w:hAnsi="Times New Roman" w:cs="Times New Roman"/>
          <w:color w:val="00000A"/>
          <w:sz w:val="18"/>
          <w:szCs w:val="18"/>
          <w:lang w:eastAsia="en-US" w:bidi="ar-SA"/>
        </w:rPr>
        <w:t xml:space="preserve">Na podstawie  art. 6 ustawy z dnia 16 listopada 2006 r. o opłacie skarbowej (tj. Dz.U. z 2020 r. , poz.1546 z </w:t>
      </w:r>
      <w:proofErr w:type="spellStart"/>
      <w:r w:rsidRPr="0027128C">
        <w:rPr>
          <w:rFonts w:ascii="Times New Roman" w:eastAsia="Arial Unicode MS" w:hAnsi="Times New Roman" w:cs="Times New Roman"/>
          <w:color w:val="00000A"/>
          <w:sz w:val="18"/>
          <w:szCs w:val="18"/>
          <w:lang w:eastAsia="en-US" w:bidi="ar-SA"/>
        </w:rPr>
        <w:t>późn</w:t>
      </w:r>
      <w:proofErr w:type="spellEnd"/>
      <w:r w:rsidRPr="0027128C">
        <w:rPr>
          <w:rFonts w:ascii="Times New Roman" w:eastAsia="Arial Unicode MS" w:hAnsi="Times New Roman" w:cs="Times New Roman"/>
          <w:color w:val="00000A"/>
          <w:sz w:val="18"/>
          <w:szCs w:val="18"/>
          <w:lang w:eastAsia="en-US" w:bidi="ar-SA"/>
        </w:rPr>
        <w:t xml:space="preserve">. zm.), zgodnie z załącznikiem do ustawy: część I pkt 45, pobrano opłatę skarbową w kwocie 205 zł. </w:t>
      </w:r>
    </w:p>
    <w:p w14:paraId="1200942D" w14:textId="77777777" w:rsidR="00D41A84" w:rsidRPr="0027128C" w:rsidRDefault="00D41A84" w:rsidP="00D41A84">
      <w:pPr>
        <w:jc w:val="both"/>
        <w:rPr>
          <w:rFonts w:ascii="Times New Roman" w:eastAsia="Times New Roman" w:hAnsi="Times New Roman" w:cs="Times New Roman"/>
          <w:color w:val="000000"/>
          <w:spacing w:val="-6"/>
          <w:kern w:val="0"/>
          <w:sz w:val="18"/>
          <w:szCs w:val="18"/>
          <w:lang w:eastAsia="pl-PL" w:bidi="ar-SA"/>
        </w:rPr>
      </w:pPr>
    </w:p>
    <w:p w14:paraId="3B414901" w14:textId="77777777" w:rsidR="00D41A84" w:rsidRPr="0027128C" w:rsidRDefault="00D41A84" w:rsidP="00D41A84">
      <w:pPr>
        <w:jc w:val="both"/>
        <w:rPr>
          <w:rFonts w:ascii="Times New Roman" w:eastAsia="Times New Roman" w:hAnsi="Times New Roman" w:cs="Times New Roman"/>
          <w:color w:val="000000"/>
          <w:spacing w:val="-6"/>
          <w:kern w:val="0"/>
          <w:sz w:val="18"/>
          <w:szCs w:val="18"/>
          <w:lang w:eastAsia="pl-PL" w:bidi="ar-SA"/>
        </w:rPr>
      </w:pPr>
    </w:p>
    <w:p w14:paraId="529A9037"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p>
    <w:p w14:paraId="0E9B7A8E"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p>
    <w:p w14:paraId="7DB954A0"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p>
    <w:p w14:paraId="49F0836C"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p>
    <w:p w14:paraId="2AEEA578"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p>
    <w:p w14:paraId="204EC144"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p>
    <w:p w14:paraId="08590AEC"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p>
    <w:p w14:paraId="5B04C292"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p>
    <w:p w14:paraId="60A935C7"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p>
    <w:p w14:paraId="5680EBDB"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p>
    <w:p w14:paraId="2AE52539"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p>
    <w:p w14:paraId="33D1CE6E" w14:textId="77777777" w:rsidR="00D41A84" w:rsidRDefault="00D41A84" w:rsidP="00D41A84">
      <w:pPr>
        <w:jc w:val="both"/>
        <w:rPr>
          <w:rFonts w:ascii="Times New Roman" w:eastAsia="Times New Roman" w:hAnsi="Times New Roman" w:cs="Times New Roman"/>
          <w:color w:val="000000"/>
          <w:spacing w:val="-6"/>
          <w:kern w:val="0"/>
          <w:lang w:eastAsia="pl-PL" w:bidi="ar-SA"/>
        </w:rPr>
      </w:pPr>
    </w:p>
    <w:p w14:paraId="12E919D2" w14:textId="77777777" w:rsidR="00D41A84" w:rsidRDefault="00D41A84" w:rsidP="00D41A84">
      <w:pPr>
        <w:jc w:val="both"/>
        <w:rPr>
          <w:rFonts w:ascii="Times New Roman" w:eastAsia="Times New Roman" w:hAnsi="Times New Roman" w:cs="Times New Roman"/>
          <w:color w:val="000000"/>
          <w:spacing w:val="-6"/>
          <w:kern w:val="0"/>
          <w:lang w:eastAsia="pl-PL" w:bidi="ar-SA"/>
        </w:rPr>
      </w:pPr>
    </w:p>
    <w:p w14:paraId="13904830" w14:textId="77777777" w:rsidR="00D41A84" w:rsidRPr="00446EA9" w:rsidRDefault="00D41A84" w:rsidP="00D41A84">
      <w:pPr>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lastRenderedPageBreak/>
        <w:t>WGK.6220.</w:t>
      </w:r>
      <w:r>
        <w:rPr>
          <w:rFonts w:ascii="Times New Roman" w:eastAsia="Times New Roman" w:hAnsi="Times New Roman" w:cs="Times New Roman"/>
          <w:color w:val="000000"/>
          <w:spacing w:val="-6"/>
          <w:kern w:val="0"/>
          <w:lang w:eastAsia="pl-PL" w:bidi="ar-SA"/>
        </w:rPr>
        <w:t>2</w:t>
      </w:r>
      <w:r w:rsidRPr="00446EA9">
        <w:rPr>
          <w:rFonts w:ascii="Times New Roman" w:eastAsia="Times New Roman" w:hAnsi="Times New Roman" w:cs="Times New Roman"/>
          <w:color w:val="000000"/>
          <w:spacing w:val="-6"/>
          <w:kern w:val="0"/>
          <w:lang w:eastAsia="pl-PL" w:bidi="ar-SA"/>
        </w:rPr>
        <w:t xml:space="preserve">.2021.DP </w:t>
      </w:r>
    </w:p>
    <w:p w14:paraId="212E0413" w14:textId="77777777" w:rsidR="00D41A84" w:rsidRPr="00446EA9" w:rsidRDefault="00D41A84" w:rsidP="00D41A84">
      <w:pPr>
        <w:ind w:left="4956"/>
        <w:jc w:val="both"/>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 xml:space="preserve">Załącznik do decyzji o środowiskowych     uwarunkowaniach z dnia </w:t>
      </w:r>
      <w:r>
        <w:rPr>
          <w:rFonts w:ascii="Times New Roman" w:eastAsia="Times New Roman" w:hAnsi="Times New Roman" w:cs="Times New Roman"/>
          <w:color w:val="000000"/>
          <w:spacing w:val="-6"/>
          <w:kern w:val="0"/>
          <w:lang w:eastAsia="pl-PL" w:bidi="ar-SA"/>
        </w:rPr>
        <w:t>15.06.2021 r.</w:t>
      </w:r>
    </w:p>
    <w:p w14:paraId="7D5F0DF0" w14:textId="77777777" w:rsidR="00D41A84" w:rsidRPr="00446EA9" w:rsidRDefault="00D41A84" w:rsidP="00D41A84">
      <w:pPr>
        <w:widowControl/>
        <w:suppressAutoHyphens w:val="0"/>
        <w:spacing w:before="100" w:beforeAutospacing="1"/>
        <w:rPr>
          <w:rFonts w:ascii="Times New Roman" w:eastAsia="Times New Roman" w:hAnsi="Times New Roman" w:cs="Times New Roman"/>
          <w:color w:val="000000"/>
          <w:spacing w:val="-6"/>
          <w:kern w:val="0"/>
          <w:lang w:eastAsia="pl-PL" w:bidi="ar-SA"/>
        </w:rPr>
      </w:pPr>
      <w:r w:rsidRPr="00446EA9">
        <w:rPr>
          <w:rFonts w:ascii="Times New Roman" w:eastAsia="Times New Roman" w:hAnsi="Times New Roman" w:cs="Times New Roman"/>
          <w:color w:val="000000"/>
          <w:spacing w:val="-6"/>
          <w:kern w:val="0"/>
          <w:lang w:eastAsia="pl-PL" w:bidi="ar-SA"/>
        </w:rPr>
        <w:t>Nazwa przedsięwzięcia :</w:t>
      </w:r>
    </w:p>
    <w:p w14:paraId="42A6A381"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0DDB5453" w14:textId="77777777" w:rsidR="00D41A84" w:rsidRDefault="00D41A84" w:rsidP="00D41A84">
      <w:pPr>
        <w:widowControl/>
        <w:suppressAutoHyphens w:val="0"/>
        <w:jc w:val="both"/>
        <w:rPr>
          <w:rFonts w:ascii="Times New Roman" w:hAnsi="Times New Roman"/>
          <w:lang w:eastAsia="hi-IN"/>
        </w:rPr>
      </w:pPr>
      <w:r w:rsidRPr="00B44FED">
        <w:rPr>
          <w:rFonts w:ascii="Times New Roman" w:hAnsi="Times New Roman"/>
          <w:lang w:eastAsia="hi-IN"/>
        </w:rPr>
        <w:t>„Budow</w:t>
      </w:r>
      <w:r>
        <w:rPr>
          <w:rFonts w:ascii="Times New Roman" w:hAnsi="Times New Roman"/>
          <w:lang w:eastAsia="hi-IN"/>
        </w:rPr>
        <w:t>a</w:t>
      </w:r>
      <w:r w:rsidRPr="00B44FED">
        <w:rPr>
          <w:rFonts w:ascii="Times New Roman" w:hAnsi="Times New Roman"/>
          <w:lang w:eastAsia="hi-IN"/>
        </w:rPr>
        <w:t xml:space="preserve"> zespołu farm fotowoltaicznych Stępień o łącznej mocy do 2 MW na działce nr 6</w:t>
      </w:r>
      <w:r>
        <w:rPr>
          <w:rFonts w:ascii="Times New Roman" w:hAnsi="Times New Roman"/>
          <w:lang w:eastAsia="hi-IN"/>
        </w:rPr>
        <w:t>9</w:t>
      </w:r>
      <w:r w:rsidRPr="00B44FED">
        <w:rPr>
          <w:rFonts w:ascii="Times New Roman" w:hAnsi="Times New Roman"/>
          <w:lang w:eastAsia="hi-IN"/>
        </w:rPr>
        <w:t xml:space="preserve"> obręb Stępień” </w:t>
      </w:r>
      <w:r w:rsidRPr="00F52B66">
        <w:rPr>
          <w:rFonts w:ascii="Times New Roman" w:hAnsi="Times New Roman"/>
          <w:lang w:eastAsia="hi-IN"/>
        </w:rPr>
        <w:t xml:space="preserve">gmina Braniewo, powiat </w:t>
      </w:r>
      <w:r>
        <w:rPr>
          <w:rFonts w:ascii="Times New Roman" w:hAnsi="Times New Roman"/>
          <w:lang w:eastAsia="hi-IN"/>
        </w:rPr>
        <w:t>b</w:t>
      </w:r>
      <w:r w:rsidRPr="00F52B66">
        <w:rPr>
          <w:rFonts w:ascii="Times New Roman" w:hAnsi="Times New Roman"/>
          <w:lang w:eastAsia="hi-IN"/>
        </w:rPr>
        <w:t>raniewski, woj. warmińsko-mazurskie</w:t>
      </w:r>
    </w:p>
    <w:p w14:paraId="323E9A11" w14:textId="77777777" w:rsidR="00D41A84" w:rsidRDefault="00D41A84" w:rsidP="00D41A84">
      <w:pPr>
        <w:widowControl/>
        <w:suppressAutoHyphens w:val="0"/>
        <w:jc w:val="both"/>
        <w:rPr>
          <w:rFonts w:ascii="Times New Roman" w:hAnsi="Times New Roman"/>
          <w:lang w:eastAsia="hi-IN"/>
        </w:rPr>
      </w:pPr>
    </w:p>
    <w:p w14:paraId="26A95492" w14:textId="77777777" w:rsidR="00D41A84" w:rsidRPr="00381333" w:rsidRDefault="00D41A84" w:rsidP="00D41A84">
      <w:pPr>
        <w:widowControl/>
        <w:suppressAutoHyphens w:val="0"/>
        <w:ind w:firstLine="708"/>
        <w:jc w:val="both"/>
        <w:rPr>
          <w:rFonts w:ascii="Times New Roman" w:hAnsi="Times New Roman" w:cs="Times New Roman"/>
          <w:sz w:val="22"/>
          <w:szCs w:val="22"/>
        </w:rPr>
      </w:pPr>
      <w:r w:rsidRPr="00381333">
        <w:rPr>
          <w:rFonts w:ascii="Times New Roman" w:hAnsi="Times New Roman" w:cs="Times New Roman"/>
          <w:sz w:val="22"/>
          <w:szCs w:val="22"/>
        </w:rPr>
        <w:t>Przedmiotem przedsięwzięcia jest budowa elektrowni fotowoltaicznej o łącznej mocy instalacji do 2 MW, składającego się z dwóch niezależnych zespołów (każdy o mocy do 1MW). Dopuszcza się realizację zespołów łączną lub etapową. W ramach przedsięwzięcia planuje się wykonanie 2 niezależnych zespołów instalacji PV o mocy do 1 MW każdy.</w:t>
      </w:r>
    </w:p>
    <w:p w14:paraId="491E2913" w14:textId="77777777" w:rsidR="00D41A84" w:rsidRPr="00381333" w:rsidRDefault="00D41A84" w:rsidP="00D41A84">
      <w:pPr>
        <w:widowControl/>
        <w:suppressAutoHyphens w:val="0"/>
        <w:ind w:firstLine="708"/>
        <w:jc w:val="both"/>
        <w:rPr>
          <w:rFonts w:ascii="Times New Roman" w:hAnsi="Times New Roman" w:cs="Times New Roman"/>
          <w:sz w:val="22"/>
          <w:szCs w:val="22"/>
          <w:lang w:eastAsia="hi-IN"/>
        </w:rPr>
      </w:pPr>
      <w:r w:rsidRPr="00381333">
        <w:rPr>
          <w:rFonts w:ascii="Times New Roman" w:hAnsi="Times New Roman" w:cs="Times New Roman"/>
          <w:sz w:val="22"/>
          <w:szCs w:val="22"/>
        </w:rPr>
        <w:t>Działka przeznaczona pod inwestycję znajduje się na terenach wiejskich w obrębie wsi Stępień. Powierzchnia całkowita działki wynosi około 10740 m2.</w:t>
      </w:r>
    </w:p>
    <w:p w14:paraId="251A950C" w14:textId="77777777" w:rsidR="00D41A84" w:rsidRPr="00381333" w:rsidRDefault="00D41A84" w:rsidP="00D41A84">
      <w:pPr>
        <w:widowControl/>
        <w:suppressAutoHyphens w:val="0"/>
        <w:jc w:val="both"/>
        <w:rPr>
          <w:rFonts w:ascii="Times New Roman" w:hAnsi="Times New Roman" w:cs="Times New Roman"/>
          <w:sz w:val="22"/>
          <w:szCs w:val="22"/>
          <w:lang w:eastAsia="hi-IN"/>
        </w:rPr>
      </w:pPr>
      <w:r w:rsidRPr="00381333">
        <w:rPr>
          <w:rFonts w:ascii="Times New Roman" w:hAnsi="Times New Roman" w:cs="Times New Roman"/>
          <w:sz w:val="22"/>
          <w:szCs w:val="22"/>
        </w:rPr>
        <w:t>Obszar planowanej inwestycji wykorzystywany jest obecnie w celach rolniczych. Prawie cała powierzchnia działki poddawana jest bieżącym zabiegom agrotechnicznym. Projektowane obiekty będą lokalizowane w krajobrazie rolniczym na terenie uprawianej działki. Występujące gatunki flory nie są objęte ochroną dlatego brak w tym przypadku indykatorów przyrodniczej wartości badanego terenu.</w:t>
      </w:r>
    </w:p>
    <w:p w14:paraId="07D4AA5B" w14:textId="77777777" w:rsidR="00D41A84" w:rsidRPr="00381333" w:rsidRDefault="00D41A84" w:rsidP="00D41A84">
      <w:pPr>
        <w:pStyle w:val="Default"/>
        <w:jc w:val="both"/>
        <w:rPr>
          <w:rFonts w:ascii="Times New Roman" w:hAnsi="Times New Roman" w:cs="Times New Roman"/>
          <w:sz w:val="22"/>
          <w:szCs w:val="22"/>
        </w:rPr>
      </w:pPr>
      <w:r w:rsidRPr="00381333">
        <w:rPr>
          <w:rFonts w:ascii="Times New Roman" w:hAnsi="Times New Roman" w:cs="Times New Roman"/>
          <w:sz w:val="22"/>
          <w:szCs w:val="22"/>
        </w:rPr>
        <w:t xml:space="preserve">Podczas fazy budowy będą wykonywane następujące prace: </w:t>
      </w:r>
    </w:p>
    <w:p w14:paraId="049812FE" w14:textId="77777777" w:rsidR="00D41A84" w:rsidRPr="00381333" w:rsidRDefault="00D41A84" w:rsidP="00D41A84">
      <w:pPr>
        <w:pStyle w:val="Default"/>
        <w:spacing w:after="151"/>
        <w:jc w:val="both"/>
        <w:rPr>
          <w:rFonts w:ascii="Times New Roman" w:hAnsi="Times New Roman" w:cs="Times New Roman"/>
          <w:sz w:val="22"/>
          <w:szCs w:val="22"/>
        </w:rPr>
      </w:pPr>
      <w:r w:rsidRPr="00381333">
        <w:rPr>
          <w:rFonts w:ascii="Times New Roman" w:hAnsi="Times New Roman" w:cs="Times New Roman"/>
          <w:sz w:val="22"/>
          <w:szCs w:val="22"/>
        </w:rPr>
        <w:t xml:space="preserve">− montaż konstrukcji wsporczej pod panele fotowoltaiczne. Elementy nośne stołu (nogi) wbijane w grunt, krokwie i płatwie montowane do nóg na połączenia śrubowe.; </w:t>
      </w:r>
    </w:p>
    <w:p w14:paraId="591D5B03" w14:textId="77777777" w:rsidR="00D41A84" w:rsidRPr="00381333" w:rsidRDefault="00D41A84" w:rsidP="00D41A84">
      <w:pPr>
        <w:pStyle w:val="Default"/>
        <w:spacing w:after="151"/>
        <w:jc w:val="both"/>
        <w:rPr>
          <w:rFonts w:ascii="Times New Roman" w:hAnsi="Times New Roman" w:cs="Times New Roman"/>
          <w:sz w:val="22"/>
          <w:szCs w:val="22"/>
        </w:rPr>
      </w:pPr>
      <w:r w:rsidRPr="00381333">
        <w:rPr>
          <w:rFonts w:ascii="Times New Roman" w:hAnsi="Times New Roman" w:cs="Times New Roman"/>
          <w:sz w:val="22"/>
          <w:szCs w:val="22"/>
        </w:rPr>
        <w:t xml:space="preserve">− montaż paneli fotowoltaiczny do płatwi za pomocą klem z połączeniem śrubowym lub blokady mechanicznej; </w:t>
      </w:r>
    </w:p>
    <w:p w14:paraId="56395988" w14:textId="77777777" w:rsidR="00D41A84" w:rsidRPr="00381333" w:rsidRDefault="00D41A84" w:rsidP="00D41A84">
      <w:pPr>
        <w:pStyle w:val="Default"/>
        <w:spacing w:after="151"/>
        <w:jc w:val="both"/>
        <w:rPr>
          <w:rFonts w:ascii="Times New Roman" w:hAnsi="Times New Roman" w:cs="Times New Roman"/>
          <w:sz w:val="22"/>
          <w:szCs w:val="22"/>
        </w:rPr>
      </w:pPr>
      <w:r w:rsidRPr="00381333">
        <w:rPr>
          <w:rFonts w:ascii="Times New Roman" w:hAnsi="Times New Roman" w:cs="Times New Roman"/>
          <w:sz w:val="22"/>
          <w:szCs w:val="22"/>
        </w:rPr>
        <w:t xml:space="preserve">− wykonanie wykopów kablowych i układanie kabli </w:t>
      </w:r>
      <w:proofErr w:type="spellStart"/>
      <w:r w:rsidRPr="00381333">
        <w:rPr>
          <w:rFonts w:ascii="Times New Roman" w:hAnsi="Times New Roman" w:cs="Times New Roman"/>
          <w:sz w:val="22"/>
          <w:szCs w:val="22"/>
        </w:rPr>
        <w:t>nn</w:t>
      </w:r>
      <w:proofErr w:type="spellEnd"/>
      <w:r w:rsidRPr="00381333">
        <w:rPr>
          <w:rFonts w:ascii="Times New Roman" w:hAnsi="Times New Roman" w:cs="Times New Roman"/>
          <w:sz w:val="22"/>
          <w:szCs w:val="22"/>
        </w:rPr>
        <w:t xml:space="preserve">, SN oraz instalacji wyrównawczej; </w:t>
      </w:r>
    </w:p>
    <w:p w14:paraId="712C8F45" w14:textId="77777777" w:rsidR="00D41A84" w:rsidRPr="00381333" w:rsidRDefault="00D41A84" w:rsidP="00D41A84">
      <w:pPr>
        <w:pStyle w:val="Default"/>
        <w:spacing w:after="151"/>
        <w:jc w:val="both"/>
        <w:rPr>
          <w:rFonts w:ascii="Times New Roman" w:hAnsi="Times New Roman" w:cs="Times New Roman"/>
          <w:sz w:val="22"/>
          <w:szCs w:val="22"/>
        </w:rPr>
      </w:pPr>
      <w:r w:rsidRPr="00381333">
        <w:rPr>
          <w:rFonts w:ascii="Times New Roman" w:hAnsi="Times New Roman" w:cs="Times New Roman"/>
          <w:sz w:val="22"/>
          <w:szCs w:val="22"/>
        </w:rPr>
        <w:t xml:space="preserve">− układanie kabli </w:t>
      </w:r>
      <w:proofErr w:type="spellStart"/>
      <w:r w:rsidRPr="00381333">
        <w:rPr>
          <w:rFonts w:ascii="Times New Roman" w:hAnsi="Times New Roman" w:cs="Times New Roman"/>
          <w:sz w:val="22"/>
          <w:szCs w:val="22"/>
        </w:rPr>
        <w:t>nn</w:t>
      </w:r>
      <w:proofErr w:type="spellEnd"/>
      <w:r w:rsidRPr="00381333">
        <w:rPr>
          <w:rFonts w:ascii="Times New Roman" w:hAnsi="Times New Roman" w:cs="Times New Roman"/>
          <w:sz w:val="22"/>
          <w:szCs w:val="22"/>
        </w:rPr>
        <w:t xml:space="preserve">/DC na konstrukcji wsporczej stołów oraz montaż do konstrukcji i podłączenie inwerterów (falowników). Podłączenie instalacji wyrównawczej do stołów; </w:t>
      </w:r>
    </w:p>
    <w:p w14:paraId="5581343D" w14:textId="77777777" w:rsidR="00D41A84" w:rsidRPr="00381333" w:rsidRDefault="00D41A84" w:rsidP="00D41A84">
      <w:pPr>
        <w:pStyle w:val="Default"/>
        <w:jc w:val="both"/>
        <w:rPr>
          <w:rFonts w:ascii="Times New Roman" w:hAnsi="Times New Roman" w:cs="Times New Roman"/>
          <w:sz w:val="22"/>
          <w:szCs w:val="22"/>
        </w:rPr>
      </w:pPr>
      <w:r w:rsidRPr="00381333">
        <w:rPr>
          <w:rFonts w:ascii="Times New Roman" w:hAnsi="Times New Roman" w:cs="Times New Roman"/>
          <w:sz w:val="22"/>
          <w:szCs w:val="22"/>
        </w:rPr>
        <w:t xml:space="preserve">− montaż prefabrykowanej abonenckiej stacji transformatorowej 15/0,4kV wraz z podłączeniem kabli </w:t>
      </w:r>
      <w:proofErr w:type="spellStart"/>
      <w:r w:rsidRPr="00381333">
        <w:rPr>
          <w:rFonts w:ascii="Times New Roman" w:hAnsi="Times New Roman" w:cs="Times New Roman"/>
          <w:sz w:val="22"/>
          <w:szCs w:val="22"/>
        </w:rPr>
        <w:t>nn</w:t>
      </w:r>
      <w:proofErr w:type="spellEnd"/>
      <w:r w:rsidRPr="00381333">
        <w:rPr>
          <w:rFonts w:ascii="Times New Roman" w:hAnsi="Times New Roman" w:cs="Times New Roman"/>
          <w:sz w:val="22"/>
          <w:szCs w:val="22"/>
        </w:rPr>
        <w:t xml:space="preserve"> i SN(przyłącza). </w:t>
      </w:r>
    </w:p>
    <w:p w14:paraId="58BDF0D5" w14:textId="77777777" w:rsidR="00D41A84" w:rsidRPr="00381333" w:rsidRDefault="00D41A84" w:rsidP="00D41A84">
      <w:pPr>
        <w:widowControl/>
        <w:suppressAutoHyphens w:val="0"/>
        <w:ind w:firstLine="708"/>
        <w:jc w:val="both"/>
        <w:rPr>
          <w:rFonts w:ascii="Times New Roman" w:hAnsi="Times New Roman" w:cs="Times New Roman"/>
          <w:sz w:val="22"/>
          <w:szCs w:val="22"/>
          <w:lang w:eastAsia="hi-IN"/>
        </w:rPr>
      </w:pPr>
      <w:r w:rsidRPr="00381333">
        <w:rPr>
          <w:rFonts w:ascii="Times New Roman" w:hAnsi="Times New Roman" w:cs="Times New Roman"/>
          <w:sz w:val="22"/>
          <w:szCs w:val="22"/>
        </w:rPr>
        <w:t>Nie planuje się fundamentowania nóg stołów – będą one wbijane w grunt w technologii bezfundamentowej na głębokość min. 1,5 m.</w:t>
      </w:r>
    </w:p>
    <w:p w14:paraId="09CD1212" w14:textId="77777777" w:rsidR="00D41A84" w:rsidRPr="00381333" w:rsidRDefault="00D41A84" w:rsidP="00D41A84">
      <w:pPr>
        <w:widowControl/>
        <w:suppressAutoHyphens w:val="0"/>
        <w:ind w:firstLine="708"/>
        <w:jc w:val="both"/>
        <w:rPr>
          <w:rFonts w:ascii="Times New Roman" w:hAnsi="Times New Roman" w:cs="Times New Roman"/>
          <w:sz w:val="22"/>
          <w:szCs w:val="22"/>
          <w:lang w:eastAsia="hi-IN"/>
        </w:rPr>
      </w:pPr>
      <w:r w:rsidRPr="00381333">
        <w:rPr>
          <w:rFonts w:ascii="Times New Roman" w:hAnsi="Times New Roman" w:cs="Times New Roman"/>
          <w:sz w:val="22"/>
          <w:szCs w:val="22"/>
        </w:rPr>
        <w:t xml:space="preserve">Projektowana stacja transformatorowa zostanie zabudowana w prefabrykowanych kontenerze betonowym i skompletowana a następnie dostarczona na plac budowy. W każdej stacji zostanie zamontowany transformator olejowy (lub </w:t>
      </w:r>
      <w:proofErr w:type="spellStart"/>
      <w:r w:rsidRPr="00381333">
        <w:rPr>
          <w:rFonts w:ascii="Times New Roman" w:hAnsi="Times New Roman" w:cs="Times New Roman"/>
          <w:sz w:val="22"/>
          <w:szCs w:val="22"/>
        </w:rPr>
        <w:t>żywiczny-suchy</w:t>
      </w:r>
      <w:proofErr w:type="spellEnd"/>
      <w:r w:rsidRPr="00381333">
        <w:rPr>
          <w:rFonts w:ascii="Times New Roman" w:hAnsi="Times New Roman" w:cs="Times New Roman"/>
          <w:sz w:val="22"/>
          <w:szCs w:val="22"/>
        </w:rPr>
        <w:t>) o mocy ok. 1000 kVA.</w:t>
      </w:r>
    </w:p>
    <w:p w14:paraId="1B3AE53A" w14:textId="77777777" w:rsidR="00D41A84" w:rsidRPr="00381333" w:rsidRDefault="00D41A84" w:rsidP="00D41A84">
      <w:pPr>
        <w:widowControl/>
        <w:suppressAutoHyphens w:val="0"/>
        <w:ind w:firstLine="708"/>
        <w:jc w:val="both"/>
        <w:rPr>
          <w:rFonts w:ascii="Times New Roman" w:hAnsi="Times New Roman" w:cs="Times New Roman"/>
          <w:sz w:val="22"/>
          <w:szCs w:val="22"/>
          <w:lang w:eastAsia="hi-IN"/>
        </w:rPr>
      </w:pPr>
      <w:r w:rsidRPr="00381333">
        <w:rPr>
          <w:rFonts w:ascii="Times New Roman" w:hAnsi="Times New Roman" w:cs="Times New Roman"/>
          <w:sz w:val="22"/>
          <w:szCs w:val="22"/>
        </w:rPr>
        <w:t>Stacja transformatorowa będzie wyposażona w sterownik polowy zabezpieczeń, o wartości nastaw uzgodnionych z Operatorem Sieci Dystrybucyjnej i będzie działał wg kryteriów i logiki zabezpieczeniowej na odpowiednie łączniki po stronie SN i nn. Wszystkie dane dotyczące stanu łączników i pomiarów będą przekazywane do systemu SCADA w układzie on-line do zakładu energetycznego poprzez sieć GPRS.</w:t>
      </w:r>
    </w:p>
    <w:p w14:paraId="3D78ADC0" w14:textId="77777777" w:rsidR="00D41A84" w:rsidRPr="00381333" w:rsidRDefault="00D41A84" w:rsidP="00D41A84">
      <w:pPr>
        <w:widowControl/>
        <w:suppressAutoHyphens w:val="0"/>
        <w:ind w:firstLine="708"/>
        <w:jc w:val="both"/>
        <w:rPr>
          <w:rFonts w:ascii="Times New Roman" w:hAnsi="Times New Roman" w:cs="Times New Roman"/>
          <w:sz w:val="22"/>
          <w:szCs w:val="22"/>
          <w:lang w:eastAsia="hi-IN"/>
        </w:rPr>
      </w:pPr>
      <w:r w:rsidRPr="00381333">
        <w:rPr>
          <w:rFonts w:ascii="Times New Roman" w:hAnsi="Times New Roman" w:cs="Times New Roman"/>
          <w:sz w:val="22"/>
          <w:szCs w:val="22"/>
        </w:rPr>
        <w:t>Zostaną wykonane kable 15kV, doprowadzone z pola liniowego SN do istniejących słupów SN lub do złącza kablowego średniego napięcia ZKSN jeżeli takie złącze zaplanuje operator sieci dystrybucyjnej. Kable w ziemi będą układane w wykopie o głębokości 120 cm na podsypce 10 cm piasku, następnie kabel zostanie zasypany warstwą piasku grubości 10 cm oraz warstwą rodzimego gruntu 15 cm. Całość robót kablowych zostanie wykonanych zgodnie z normą N-SEP - 004.</w:t>
      </w:r>
    </w:p>
    <w:p w14:paraId="59AE63C2" w14:textId="77777777" w:rsidR="00D41A84" w:rsidRPr="00381333" w:rsidRDefault="00D41A84" w:rsidP="00D41A84">
      <w:pPr>
        <w:widowControl/>
        <w:suppressAutoHyphens w:val="0"/>
        <w:ind w:firstLine="708"/>
        <w:jc w:val="both"/>
        <w:rPr>
          <w:rFonts w:ascii="Times New Roman" w:hAnsi="Times New Roman" w:cs="Times New Roman"/>
          <w:sz w:val="22"/>
          <w:szCs w:val="22"/>
          <w:lang w:eastAsia="hi-IN"/>
        </w:rPr>
      </w:pPr>
      <w:r w:rsidRPr="00381333">
        <w:rPr>
          <w:rFonts w:ascii="Times New Roman" w:hAnsi="Times New Roman" w:cs="Times New Roman"/>
          <w:sz w:val="22"/>
          <w:szCs w:val="22"/>
        </w:rPr>
        <w:t xml:space="preserve">Inwertery/falowniki zostaną podłączone do stacji transformatorowej w ramach sieci </w:t>
      </w:r>
      <w:proofErr w:type="spellStart"/>
      <w:r w:rsidRPr="00381333">
        <w:rPr>
          <w:rFonts w:ascii="Times New Roman" w:hAnsi="Times New Roman" w:cs="Times New Roman"/>
          <w:sz w:val="22"/>
          <w:szCs w:val="22"/>
        </w:rPr>
        <w:t>nn</w:t>
      </w:r>
      <w:proofErr w:type="spellEnd"/>
      <w:r w:rsidRPr="00381333">
        <w:rPr>
          <w:rFonts w:ascii="Times New Roman" w:hAnsi="Times New Roman" w:cs="Times New Roman"/>
          <w:sz w:val="22"/>
          <w:szCs w:val="22"/>
        </w:rPr>
        <w:t xml:space="preserve"> 0,4 </w:t>
      </w:r>
      <w:proofErr w:type="spellStart"/>
      <w:r w:rsidRPr="00381333">
        <w:rPr>
          <w:rFonts w:ascii="Times New Roman" w:hAnsi="Times New Roman" w:cs="Times New Roman"/>
          <w:sz w:val="22"/>
          <w:szCs w:val="22"/>
        </w:rPr>
        <w:t>kV</w:t>
      </w:r>
      <w:proofErr w:type="spellEnd"/>
      <w:r w:rsidRPr="00381333">
        <w:rPr>
          <w:rFonts w:ascii="Times New Roman" w:hAnsi="Times New Roman" w:cs="Times New Roman"/>
          <w:sz w:val="22"/>
          <w:szCs w:val="22"/>
        </w:rPr>
        <w:t xml:space="preserve">/50Hz liniami kablowymi. Równolegle do kabli </w:t>
      </w:r>
      <w:proofErr w:type="spellStart"/>
      <w:r w:rsidRPr="00381333">
        <w:rPr>
          <w:rFonts w:ascii="Times New Roman" w:hAnsi="Times New Roman" w:cs="Times New Roman"/>
          <w:sz w:val="22"/>
          <w:szCs w:val="22"/>
        </w:rPr>
        <w:t>nn</w:t>
      </w:r>
      <w:proofErr w:type="spellEnd"/>
      <w:r w:rsidRPr="00381333">
        <w:rPr>
          <w:rFonts w:ascii="Times New Roman" w:hAnsi="Times New Roman" w:cs="Times New Roman"/>
          <w:sz w:val="22"/>
          <w:szCs w:val="22"/>
        </w:rPr>
        <w:t xml:space="preserve"> zostanie poprowadzony kabel RS/UTP układany w rurze osłonowej. Kabel jest kablem komunikacyjnym przesyłającym informację do serwera danych umieszczonego w stacji transformatorowej. Dane pomiarowe przekazywane przez falowniki wprowadzane są do sieci internetowej i udostępniane dla operatora elektrowni fotowoltaicznej oraz częściowo dla OSD. Kable w ziemi będą układane w wykopie o głębokości 70 cm na podsypce 10 cm piasku, następnie kabel zostanie zasypany warstwą piasku grubości 10 cm oraz warstwą rodzimego gruntu 15 cm. Całość robót kablowych wykonać zgodnie z normą N-SEP-004.</w:t>
      </w:r>
    </w:p>
    <w:p w14:paraId="1235EE7C" w14:textId="77777777" w:rsidR="00D41A84" w:rsidRPr="00381333" w:rsidRDefault="00D41A84" w:rsidP="00D41A84">
      <w:pPr>
        <w:widowControl/>
        <w:suppressAutoHyphens w:val="0"/>
        <w:ind w:firstLine="708"/>
        <w:jc w:val="both"/>
        <w:rPr>
          <w:rFonts w:ascii="Times New Roman" w:hAnsi="Times New Roman" w:cs="Times New Roman"/>
          <w:sz w:val="22"/>
          <w:szCs w:val="22"/>
        </w:rPr>
      </w:pPr>
      <w:r w:rsidRPr="00381333">
        <w:rPr>
          <w:rFonts w:ascii="Times New Roman" w:hAnsi="Times New Roman" w:cs="Times New Roman"/>
          <w:sz w:val="22"/>
          <w:szCs w:val="22"/>
        </w:rPr>
        <w:lastRenderedPageBreak/>
        <w:t xml:space="preserve">Inwertery/falowniki, będą zamontowane na konstrukcji wsporczej stołów fotowoltaicznych w miejscach do tego dostosowanych. Panele będą zamontowane na stołach na stołach w kierunku południowym pod kątem w zakresie 20-30°. Elementy nośne stołu (nogi) będą wbijane </w:t>
      </w:r>
      <w:proofErr w:type="spellStart"/>
      <w:r w:rsidRPr="00381333">
        <w:rPr>
          <w:rFonts w:ascii="Times New Roman" w:hAnsi="Times New Roman" w:cs="Times New Roman"/>
          <w:sz w:val="22"/>
          <w:szCs w:val="22"/>
        </w:rPr>
        <w:t>palownicą</w:t>
      </w:r>
      <w:proofErr w:type="spellEnd"/>
      <w:r w:rsidRPr="00381333">
        <w:rPr>
          <w:rFonts w:ascii="Times New Roman" w:hAnsi="Times New Roman" w:cs="Times New Roman"/>
          <w:sz w:val="22"/>
          <w:szCs w:val="22"/>
        </w:rPr>
        <w:t xml:space="preserve"> w grunt na głębokość od 1,4-1,7 m .</w:t>
      </w:r>
    </w:p>
    <w:p w14:paraId="3A0AB8D4" w14:textId="77777777" w:rsidR="00D41A84" w:rsidRPr="00381333" w:rsidRDefault="00D41A84" w:rsidP="00D41A84">
      <w:pPr>
        <w:widowControl/>
        <w:suppressAutoHyphens w:val="0"/>
        <w:ind w:firstLine="708"/>
        <w:jc w:val="both"/>
        <w:rPr>
          <w:rFonts w:ascii="Times New Roman" w:hAnsi="Times New Roman" w:cs="Times New Roman"/>
          <w:sz w:val="22"/>
          <w:szCs w:val="22"/>
          <w:lang w:eastAsia="hi-IN"/>
        </w:rPr>
      </w:pPr>
      <w:r w:rsidRPr="00381333">
        <w:rPr>
          <w:rFonts w:ascii="Times New Roman" w:hAnsi="Times New Roman" w:cs="Times New Roman"/>
          <w:sz w:val="22"/>
          <w:szCs w:val="22"/>
        </w:rPr>
        <w:t>Panele będą łączone w szeregi (stringi). W jednym szeregu w zależności od dobranego typu paneli i inwertera będzie łączonych od ok. 20 do 28 szt. paneli. Dla połączenia paneli w stringu zostaną wykorzystane przewody, w które wyposażony jest każdy panel i dodatkowo prowadzony będzie kabel PV1-F 4 lub 6 mm².</w:t>
      </w:r>
    </w:p>
    <w:p w14:paraId="4861762E" w14:textId="77777777" w:rsidR="00D41A84" w:rsidRPr="00381333" w:rsidRDefault="00D41A84" w:rsidP="00D41A84">
      <w:pPr>
        <w:widowControl/>
        <w:suppressAutoHyphens w:val="0"/>
        <w:ind w:firstLine="708"/>
        <w:jc w:val="both"/>
        <w:rPr>
          <w:rFonts w:ascii="Times New Roman" w:hAnsi="Times New Roman" w:cs="Times New Roman"/>
          <w:sz w:val="22"/>
          <w:szCs w:val="22"/>
          <w:lang w:eastAsia="hi-IN"/>
        </w:rPr>
      </w:pPr>
      <w:r w:rsidRPr="00381333">
        <w:rPr>
          <w:rFonts w:ascii="Times New Roman" w:hAnsi="Times New Roman" w:cs="Times New Roman"/>
          <w:sz w:val="22"/>
          <w:szCs w:val="22"/>
        </w:rPr>
        <w:t xml:space="preserve">Liczba paneli planowanych do instalacji w ramach rozbudowy wyniesie ok. 5136 szt. paneli. Ostateczna liczba paneli zależy od wybranego typu i mocy jednostkowej </w:t>
      </w:r>
      <w:proofErr w:type="spellStart"/>
      <w:r w:rsidRPr="00381333">
        <w:rPr>
          <w:rFonts w:ascii="Times New Roman" w:hAnsi="Times New Roman" w:cs="Times New Roman"/>
          <w:sz w:val="22"/>
          <w:szCs w:val="22"/>
        </w:rPr>
        <w:t>panela</w:t>
      </w:r>
      <w:proofErr w:type="spellEnd"/>
      <w:r w:rsidRPr="00381333">
        <w:rPr>
          <w:rFonts w:ascii="Times New Roman" w:hAnsi="Times New Roman" w:cs="Times New Roman"/>
          <w:sz w:val="22"/>
          <w:szCs w:val="22"/>
        </w:rPr>
        <w:t xml:space="preserve">. Planuje się dobór paneli z przedziału mocy nie mniejszej niż 350W. Moc paneli została przyjęta w przedziale wynikającym z rozwoju technologii. Dzisiaj przedsięwzięcie byłoby realizowane na panelach 435W w wykonaniu 72 </w:t>
      </w:r>
      <w:proofErr w:type="spellStart"/>
      <w:r w:rsidRPr="00381333">
        <w:rPr>
          <w:rFonts w:ascii="Times New Roman" w:hAnsi="Times New Roman" w:cs="Times New Roman"/>
          <w:sz w:val="22"/>
          <w:szCs w:val="22"/>
        </w:rPr>
        <w:t>cell</w:t>
      </w:r>
      <w:proofErr w:type="spellEnd"/>
      <w:r w:rsidRPr="00381333">
        <w:rPr>
          <w:rFonts w:ascii="Times New Roman" w:hAnsi="Times New Roman" w:cs="Times New Roman"/>
          <w:sz w:val="22"/>
          <w:szCs w:val="22"/>
        </w:rPr>
        <w:t xml:space="preserve"> (lub 144 half-</w:t>
      </w:r>
      <w:proofErr w:type="spellStart"/>
      <w:r w:rsidRPr="00381333">
        <w:rPr>
          <w:rFonts w:ascii="Times New Roman" w:hAnsi="Times New Roman" w:cs="Times New Roman"/>
          <w:sz w:val="22"/>
          <w:szCs w:val="22"/>
        </w:rPr>
        <w:t>cell</w:t>
      </w:r>
      <w:proofErr w:type="spellEnd"/>
      <w:r w:rsidRPr="00381333">
        <w:rPr>
          <w:rFonts w:ascii="Times New Roman" w:hAnsi="Times New Roman" w:cs="Times New Roman"/>
          <w:sz w:val="22"/>
          <w:szCs w:val="22"/>
        </w:rPr>
        <w:t>) o wymiarach ok. 1020 x 2040 mm.</w:t>
      </w:r>
    </w:p>
    <w:p w14:paraId="5DFFA265" w14:textId="77777777" w:rsidR="00D41A84" w:rsidRPr="00381333" w:rsidRDefault="00D41A84" w:rsidP="00D41A84">
      <w:pPr>
        <w:widowControl/>
        <w:suppressAutoHyphens w:val="0"/>
        <w:ind w:firstLine="708"/>
        <w:jc w:val="both"/>
        <w:rPr>
          <w:rFonts w:ascii="Times New Roman" w:hAnsi="Times New Roman" w:cs="Times New Roman"/>
          <w:sz w:val="22"/>
          <w:szCs w:val="22"/>
        </w:rPr>
      </w:pPr>
      <w:r w:rsidRPr="00381333">
        <w:rPr>
          <w:rFonts w:ascii="Times New Roman" w:hAnsi="Times New Roman" w:cs="Times New Roman"/>
          <w:sz w:val="22"/>
          <w:szCs w:val="22"/>
        </w:rPr>
        <w:t>Na etapie budowy zapotrzebowanie na wodę, jest niewielkie, i wynika głównie z prognozowanych potrzeb pracowników w trakcie prowadzenia prac budowlanych. Nie planuje się wykorzystania lokalnych zasobów wody do celów budowlanych. Woda na plac budowy będzie dostarczana beczkowozami lub w butelkach. Szacuje się następujące ilości wody związane zapotrzebowaniem socjalnym: ok. 0,01 m3/dobę na jednego pracownika w trakcie realizacji prac budowlanych. Na etapie eksploatacji jedyne zużycie wody jakie może wystąpić będzie związane z myciem paneli. Do tego celu zostanie wykorzystana woda demineralizowana a jej zużycie nie wyniesie więcej niż 1 -1,5 m3 na jedno czyszczenie. Planuje się 1mycie w roku .</w:t>
      </w:r>
    </w:p>
    <w:p w14:paraId="3305D4CF" w14:textId="77777777" w:rsidR="00D41A84" w:rsidRPr="00381333" w:rsidRDefault="00D41A84" w:rsidP="00D41A84">
      <w:pPr>
        <w:pStyle w:val="Default"/>
        <w:ind w:firstLine="708"/>
        <w:rPr>
          <w:rFonts w:ascii="Times New Roman" w:hAnsi="Times New Roman" w:cs="Times New Roman"/>
          <w:sz w:val="22"/>
          <w:szCs w:val="22"/>
        </w:rPr>
      </w:pPr>
      <w:r w:rsidRPr="00381333">
        <w:rPr>
          <w:rFonts w:ascii="Times New Roman" w:hAnsi="Times New Roman" w:cs="Times New Roman"/>
          <w:sz w:val="22"/>
          <w:szCs w:val="22"/>
        </w:rPr>
        <w:t xml:space="preserve">Podczas etapu realizacji przedsięwzięcia przewiduje się wykorzystanie niżej wymienionych materiałów i urządzeń: </w:t>
      </w:r>
    </w:p>
    <w:p w14:paraId="01C1D40F" w14:textId="77777777" w:rsidR="00D41A84" w:rsidRPr="00381333" w:rsidRDefault="00D41A84" w:rsidP="00D41A84">
      <w:pPr>
        <w:pStyle w:val="Default"/>
        <w:numPr>
          <w:ilvl w:val="0"/>
          <w:numId w:val="6"/>
        </w:numPr>
        <w:spacing w:after="157"/>
        <w:rPr>
          <w:rFonts w:ascii="Times New Roman" w:hAnsi="Times New Roman" w:cs="Times New Roman"/>
          <w:sz w:val="22"/>
          <w:szCs w:val="22"/>
        </w:rPr>
      </w:pPr>
      <w:r w:rsidRPr="00381333">
        <w:rPr>
          <w:rFonts w:ascii="Times New Roman" w:hAnsi="Times New Roman" w:cs="Times New Roman"/>
          <w:sz w:val="22"/>
          <w:szCs w:val="22"/>
        </w:rPr>
        <w:t xml:space="preserve"> piasek, żwir, beton w ilości nie przekraczającej łącznie ok. 40 m3; </w:t>
      </w:r>
    </w:p>
    <w:p w14:paraId="03F0E22C" w14:textId="77777777" w:rsidR="00D41A84" w:rsidRPr="00381333" w:rsidRDefault="00D41A84" w:rsidP="00D41A84">
      <w:pPr>
        <w:pStyle w:val="Default"/>
        <w:numPr>
          <w:ilvl w:val="0"/>
          <w:numId w:val="6"/>
        </w:numPr>
        <w:spacing w:after="157"/>
        <w:rPr>
          <w:rFonts w:ascii="Times New Roman" w:hAnsi="Times New Roman" w:cs="Times New Roman"/>
          <w:sz w:val="22"/>
          <w:szCs w:val="22"/>
        </w:rPr>
      </w:pPr>
      <w:r w:rsidRPr="00381333">
        <w:rPr>
          <w:rFonts w:ascii="Times New Roman" w:hAnsi="Times New Roman" w:cs="Times New Roman"/>
          <w:sz w:val="22"/>
          <w:szCs w:val="22"/>
        </w:rPr>
        <w:t xml:space="preserve"> kable AC o żyłach aluminiowych o łącznej wadze do 3000 kg; </w:t>
      </w:r>
    </w:p>
    <w:p w14:paraId="4B217798" w14:textId="77777777" w:rsidR="00D41A84" w:rsidRPr="00381333" w:rsidRDefault="00D41A84" w:rsidP="00D41A84">
      <w:pPr>
        <w:pStyle w:val="Default"/>
        <w:numPr>
          <w:ilvl w:val="0"/>
          <w:numId w:val="6"/>
        </w:numPr>
        <w:spacing w:after="157"/>
        <w:rPr>
          <w:rFonts w:ascii="Times New Roman" w:hAnsi="Times New Roman" w:cs="Times New Roman"/>
          <w:sz w:val="22"/>
          <w:szCs w:val="22"/>
        </w:rPr>
      </w:pPr>
      <w:r w:rsidRPr="00381333">
        <w:rPr>
          <w:rFonts w:ascii="Times New Roman" w:hAnsi="Times New Roman" w:cs="Times New Roman"/>
          <w:sz w:val="22"/>
          <w:szCs w:val="22"/>
        </w:rPr>
        <w:t xml:space="preserve"> panele fotowoltaiczne (</w:t>
      </w:r>
      <w:proofErr w:type="spellStart"/>
      <w:r w:rsidRPr="00381333">
        <w:rPr>
          <w:rFonts w:ascii="Times New Roman" w:hAnsi="Times New Roman" w:cs="Times New Roman"/>
          <w:sz w:val="22"/>
          <w:szCs w:val="22"/>
        </w:rPr>
        <w:t>aluminium+szkło+monokryształ+laminat</w:t>
      </w:r>
      <w:proofErr w:type="spellEnd"/>
      <w:r w:rsidRPr="00381333">
        <w:rPr>
          <w:rFonts w:ascii="Times New Roman" w:hAnsi="Times New Roman" w:cs="Times New Roman"/>
          <w:sz w:val="22"/>
          <w:szCs w:val="22"/>
        </w:rPr>
        <w:t xml:space="preserve">) - waga jednego </w:t>
      </w:r>
      <w:proofErr w:type="spellStart"/>
      <w:r w:rsidRPr="00381333">
        <w:rPr>
          <w:rFonts w:ascii="Times New Roman" w:hAnsi="Times New Roman" w:cs="Times New Roman"/>
          <w:sz w:val="22"/>
          <w:szCs w:val="22"/>
        </w:rPr>
        <w:t>panela</w:t>
      </w:r>
      <w:proofErr w:type="spellEnd"/>
      <w:r w:rsidRPr="00381333">
        <w:rPr>
          <w:rFonts w:ascii="Times New Roman" w:hAnsi="Times New Roman" w:cs="Times New Roman"/>
          <w:sz w:val="22"/>
          <w:szCs w:val="22"/>
        </w:rPr>
        <w:t xml:space="preserve"> 17-23 kg; </w:t>
      </w:r>
    </w:p>
    <w:p w14:paraId="5DF5E93C" w14:textId="77777777" w:rsidR="00D41A84" w:rsidRPr="00381333" w:rsidRDefault="00D41A84" w:rsidP="00D41A84">
      <w:pPr>
        <w:pStyle w:val="Default"/>
        <w:numPr>
          <w:ilvl w:val="0"/>
          <w:numId w:val="6"/>
        </w:numPr>
        <w:spacing w:after="157"/>
        <w:rPr>
          <w:rFonts w:ascii="Times New Roman" w:hAnsi="Times New Roman" w:cs="Times New Roman"/>
          <w:sz w:val="22"/>
          <w:szCs w:val="22"/>
        </w:rPr>
      </w:pPr>
      <w:r w:rsidRPr="00381333">
        <w:rPr>
          <w:rFonts w:ascii="Times New Roman" w:hAnsi="Times New Roman" w:cs="Times New Roman"/>
          <w:sz w:val="22"/>
          <w:szCs w:val="22"/>
        </w:rPr>
        <w:t xml:space="preserve"> profile stalowe składające się na konstrukcję wsporczą ok. 200 000 kg; </w:t>
      </w:r>
    </w:p>
    <w:p w14:paraId="3E018A59" w14:textId="77777777" w:rsidR="00D41A84" w:rsidRPr="00381333" w:rsidRDefault="00D41A84" w:rsidP="00D41A84">
      <w:pPr>
        <w:pStyle w:val="Default"/>
        <w:numPr>
          <w:ilvl w:val="0"/>
          <w:numId w:val="6"/>
        </w:numPr>
        <w:spacing w:after="157"/>
        <w:rPr>
          <w:rFonts w:ascii="Times New Roman" w:hAnsi="Times New Roman" w:cs="Times New Roman"/>
          <w:sz w:val="22"/>
          <w:szCs w:val="22"/>
        </w:rPr>
      </w:pPr>
      <w:r w:rsidRPr="00381333">
        <w:rPr>
          <w:rFonts w:ascii="Times New Roman" w:hAnsi="Times New Roman" w:cs="Times New Roman"/>
          <w:sz w:val="22"/>
          <w:szCs w:val="22"/>
        </w:rPr>
        <w:t xml:space="preserve"> ogrodzenie z siatki montowanej do słupków stalowych ocynkowanych ok. 2000 kg; </w:t>
      </w:r>
    </w:p>
    <w:p w14:paraId="5C255338" w14:textId="77777777" w:rsidR="00D41A84" w:rsidRPr="00381333" w:rsidRDefault="00D41A84" w:rsidP="00D41A84">
      <w:pPr>
        <w:pStyle w:val="Default"/>
        <w:numPr>
          <w:ilvl w:val="0"/>
          <w:numId w:val="6"/>
        </w:numPr>
        <w:spacing w:after="157"/>
        <w:rPr>
          <w:rFonts w:ascii="Times New Roman" w:hAnsi="Times New Roman" w:cs="Times New Roman"/>
          <w:sz w:val="22"/>
          <w:szCs w:val="22"/>
        </w:rPr>
      </w:pPr>
      <w:r w:rsidRPr="00381333">
        <w:rPr>
          <w:rFonts w:ascii="Times New Roman" w:hAnsi="Times New Roman" w:cs="Times New Roman"/>
          <w:sz w:val="22"/>
          <w:szCs w:val="22"/>
        </w:rPr>
        <w:t xml:space="preserve"> inwertery - każdy o wadze do ok. 80 kg; </w:t>
      </w:r>
    </w:p>
    <w:p w14:paraId="1EF671D9" w14:textId="77777777" w:rsidR="00D41A84" w:rsidRPr="00381333" w:rsidRDefault="00D41A84" w:rsidP="00D41A84">
      <w:pPr>
        <w:pStyle w:val="Default"/>
        <w:numPr>
          <w:ilvl w:val="0"/>
          <w:numId w:val="6"/>
        </w:numPr>
        <w:rPr>
          <w:rFonts w:ascii="Times New Roman" w:hAnsi="Times New Roman" w:cs="Times New Roman"/>
          <w:sz w:val="22"/>
          <w:szCs w:val="22"/>
        </w:rPr>
      </w:pPr>
      <w:r w:rsidRPr="00381333">
        <w:rPr>
          <w:rFonts w:ascii="Times New Roman" w:hAnsi="Times New Roman" w:cs="Times New Roman"/>
          <w:sz w:val="22"/>
          <w:szCs w:val="22"/>
        </w:rPr>
        <w:t xml:space="preserve"> prefabrykowane stacje transformatorowe wraz z wyposażeniem i transformatorem łącznie ok. 50 000 kg. </w:t>
      </w:r>
    </w:p>
    <w:p w14:paraId="6F7A57E3" w14:textId="77777777" w:rsidR="00D41A84" w:rsidRPr="00381333" w:rsidRDefault="00D41A84" w:rsidP="00D41A84">
      <w:pPr>
        <w:pStyle w:val="Default"/>
        <w:rPr>
          <w:rFonts w:ascii="Times New Roman" w:hAnsi="Times New Roman" w:cs="Times New Roman"/>
          <w:sz w:val="22"/>
          <w:szCs w:val="22"/>
        </w:rPr>
      </w:pPr>
    </w:p>
    <w:p w14:paraId="438A994C" w14:textId="77777777" w:rsidR="00D41A84" w:rsidRPr="00381333" w:rsidRDefault="00D41A84" w:rsidP="00D41A84">
      <w:pPr>
        <w:widowControl/>
        <w:suppressAutoHyphens w:val="0"/>
        <w:ind w:firstLine="708"/>
        <w:jc w:val="both"/>
        <w:rPr>
          <w:rFonts w:ascii="Times New Roman" w:hAnsi="Times New Roman" w:cs="Times New Roman"/>
          <w:sz w:val="22"/>
          <w:szCs w:val="22"/>
        </w:rPr>
      </w:pPr>
      <w:r w:rsidRPr="00381333">
        <w:rPr>
          <w:rFonts w:ascii="Times New Roman" w:hAnsi="Times New Roman" w:cs="Times New Roman"/>
          <w:sz w:val="22"/>
          <w:szCs w:val="22"/>
        </w:rPr>
        <w:t>Zużycie paliw i energii na etapie budowy związane jest z obsługą maszyn budowlanych, które głownie napędzane są paliwem płynnym - olejem napędowym. Tankowanie pojazdów będzie odbywać się po za terenem budowy, na lokalnych stacjach paliw. Mechaniczny sprzęt budowlany ręczny (Piły, Szlifierki, Wiertarki) jest zasilany również energią elektryczną. Źródłem tej energii mogą być agregaty prądotwórcze zasilane olejem napędowym lub lokalna sieć elektroenergetyczna, do której może być wykonane podłączenie na czas budowy. Nie planuje się lokalizacji zbiorników z paliwem płynnym lub innymi substancjami ropopochodnymi w miejscu planowanej inwestycji.</w:t>
      </w:r>
    </w:p>
    <w:p w14:paraId="3727DFF0" w14:textId="77777777" w:rsidR="00D41A84" w:rsidRPr="00381333" w:rsidRDefault="00D41A84" w:rsidP="00D41A84">
      <w:pPr>
        <w:widowControl/>
        <w:suppressAutoHyphens w:val="0"/>
        <w:ind w:firstLine="708"/>
        <w:jc w:val="both"/>
        <w:rPr>
          <w:rFonts w:ascii="Times New Roman" w:hAnsi="Times New Roman" w:cs="Times New Roman"/>
          <w:sz w:val="22"/>
          <w:szCs w:val="22"/>
          <w:lang w:eastAsia="hi-IN"/>
        </w:rPr>
      </w:pPr>
      <w:r w:rsidRPr="00381333">
        <w:rPr>
          <w:rFonts w:ascii="Times New Roman" w:hAnsi="Times New Roman" w:cs="Times New Roman"/>
          <w:sz w:val="22"/>
          <w:szCs w:val="22"/>
        </w:rPr>
        <w:t>Na etapie eksploatacji inwestycji poza bieżącymi naprawami nie zakłada się istotnego zużycia surowców i materiałów. Funkcjonowanie instalacji PV nie wiąże się z procesami przemysłowymi w wyniku, których następuje obróbka surowców materialnych.</w:t>
      </w:r>
    </w:p>
    <w:p w14:paraId="0FC6C02C" w14:textId="77777777" w:rsidR="00D41A84" w:rsidRPr="00381333" w:rsidRDefault="00D41A84" w:rsidP="00D41A84">
      <w:pPr>
        <w:widowControl/>
        <w:suppressAutoHyphens w:val="0"/>
        <w:autoSpaceDE w:val="0"/>
        <w:autoSpaceDN w:val="0"/>
        <w:adjustRightInd w:val="0"/>
        <w:ind w:firstLine="708"/>
        <w:rPr>
          <w:rFonts w:ascii="Times New Roman" w:hAnsi="Times New Roman" w:cs="Times New Roman"/>
          <w:sz w:val="22"/>
          <w:szCs w:val="22"/>
          <w:lang w:eastAsia="hi-IN"/>
        </w:rPr>
      </w:pPr>
      <w:r w:rsidRPr="00EB281D">
        <w:rPr>
          <w:rFonts w:ascii="Times New Roman" w:eastAsiaTheme="minorHAnsi" w:hAnsi="Times New Roman" w:cs="Times New Roman"/>
          <w:color w:val="000000"/>
          <w:kern w:val="0"/>
          <w:sz w:val="22"/>
          <w:szCs w:val="22"/>
          <w:lang w:eastAsia="en-US" w:bidi="ar-SA"/>
        </w:rPr>
        <w:t xml:space="preserve">Wody opadowe w trakcie prac budowlanych będą spływały z placu budowy do gruntu w sposób naturalny – infiltracja. </w:t>
      </w:r>
      <w:r w:rsidRPr="00381333">
        <w:rPr>
          <w:rFonts w:ascii="Times New Roman" w:eastAsiaTheme="minorHAnsi" w:hAnsi="Times New Roman" w:cs="Times New Roman"/>
          <w:color w:val="000000"/>
          <w:kern w:val="0"/>
          <w:sz w:val="22"/>
          <w:szCs w:val="22"/>
          <w:lang w:eastAsia="en-US" w:bidi="ar-SA"/>
        </w:rPr>
        <w:t>W trakcie eksploatacji wody opadowe lub roztopowe będą spływały z paneli bezpośrednio do gruntu. Wody opadowe lub roztopowe z terenu inwestycji będą odprowadzane powierzchniowo. Panele fotowoltaiczne nie stanowią powierzchni zanieczyszczonych substancjami, które mogą mieć szkodliwy wpływ na środowisko gruntowo – wodne. Z uwagi na fakt, że lokalizuje się je na terenach otwartych w otoczeniu terenów rolniczych i leśnych ich powierzchnia jest poddana wyłącznie na działanie czynników naturalnych.</w:t>
      </w:r>
    </w:p>
    <w:p w14:paraId="56C7247C" w14:textId="77777777" w:rsidR="00D41A84" w:rsidRPr="00381333" w:rsidRDefault="00D41A84" w:rsidP="00D41A84">
      <w:pPr>
        <w:widowControl/>
        <w:suppressAutoHyphens w:val="0"/>
        <w:ind w:firstLine="708"/>
        <w:jc w:val="both"/>
        <w:rPr>
          <w:rFonts w:ascii="Times New Roman" w:hAnsi="Times New Roman" w:cs="Times New Roman"/>
          <w:sz w:val="22"/>
          <w:szCs w:val="22"/>
          <w:lang w:eastAsia="hi-IN"/>
        </w:rPr>
      </w:pPr>
      <w:r w:rsidRPr="00381333">
        <w:rPr>
          <w:rFonts w:ascii="Times New Roman" w:hAnsi="Times New Roman" w:cs="Times New Roman"/>
          <w:sz w:val="22"/>
          <w:szCs w:val="22"/>
        </w:rPr>
        <w:lastRenderedPageBreak/>
        <w:t>Eksploatacja przedmiotowej inwestycji nie wpłynie na środowisko wodne i gruntowe. Nie nastąpi degradacja wód podziemnych i powierzchniowych spowodowana jakimikolwiek zanieczyszczeniami, ani nie nastąpi pogorszenie stanu biologicznego, chemicznego oraz ilościowego wód powierzchniowych i podziemnych.</w:t>
      </w:r>
    </w:p>
    <w:p w14:paraId="30CF9458" w14:textId="77777777" w:rsidR="00D41A84" w:rsidRPr="00381333" w:rsidRDefault="00D41A84" w:rsidP="00D41A84">
      <w:pPr>
        <w:widowControl/>
        <w:suppressAutoHyphens w:val="0"/>
        <w:ind w:firstLine="708"/>
        <w:jc w:val="both"/>
        <w:rPr>
          <w:rFonts w:ascii="Times New Roman" w:hAnsi="Times New Roman" w:cs="Times New Roman"/>
          <w:sz w:val="22"/>
          <w:szCs w:val="22"/>
          <w:lang w:eastAsia="hi-IN"/>
        </w:rPr>
      </w:pPr>
      <w:r w:rsidRPr="00381333">
        <w:rPr>
          <w:rFonts w:ascii="Times New Roman" w:hAnsi="Times New Roman" w:cs="Times New Roman"/>
          <w:sz w:val="22"/>
          <w:szCs w:val="22"/>
        </w:rPr>
        <w:t>Inwestycja powstanie na terenie, który nie stanowi cennych walorów przyrodniczych. W związku z planowaną inwestycją nie przewiduje się wycinki drzew ani krzewów. Teren po zakończeniu inwestycji będzie nadal użytkowany rolniczo w celu uprawy jako łąka.</w:t>
      </w:r>
    </w:p>
    <w:p w14:paraId="267AD201" w14:textId="77777777" w:rsidR="00D41A84" w:rsidRPr="00D05741" w:rsidRDefault="00D41A84" w:rsidP="00D41A84">
      <w:pPr>
        <w:widowControl/>
        <w:suppressAutoHyphens w:val="0"/>
        <w:autoSpaceDE w:val="0"/>
        <w:autoSpaceDN w:val="0"/>
        <w:adjustRightInd w:val="0"/>
        <w:ind w:firstLine="708"/>
        <w:jc w:val="both"/>
        <w:rPr>
          <w:rFonts w:ascii="Times New Roman" w:eastAsiaTheme="minorHAnsi" w:hAnsi="Times New Roman" w:cs="Times New Roman"/>
          <w:color w:val="000000"/>
          <w:kern w:val="0"/>
          <w:sz w:val="22"/>
          <w:szCs w:val="22"/>
          <w:lang w:eastAsia="en-US" w:bidi="ar-SA"/>
        </w:rPr>
      </w:pPr>
      <w:r w:rsidRPr="00D05741">
        <w:rPr>
          <w:rFonts w:ascii="Times New Roman" w:eastAsiaTheme="minorHAnsi" w:hAnsi="Times New Roman" w:cs="Times New Roman"/>
          <w:color w:val="000000"/>
          <w:kern w:val="0"/>
          <w:sz w:val="22"/>
          <w:szCs w:val="22"/>
          <w:lang w:eastAsia="en-US" w:bidi="ar-SA"/>
        </w:rPr>
        <w:t xml:space="preserve">W okresie realizacji inwestycji emisja hałasu związana będzie z przygotowaniem terenu pod planowaną inwestycję, dowóz potrzebnych materiałów oraz montaż planowanej farmy fotowoltaicznej. </w:t>
      </w:r>
    </w:p>
    <w:p w14:paraId="50D748A1" w14:textId="77777777" w:rsidR="00D41A84" w:rsidRPr="00381333" w:rsidRDefault="00D41A84" w:rsidP="00D41A84">
      <w:pPr>
        <w:widowControl/>
        <w:suppressAutoHyphens w:val="0"/>
        <w:jc w:val="both"/>
        <w:rPr>
          <w:rFonts w:ascii="Times New Roman" w:hAnsi="Times New Roman" w:cs="Times New Roman"/>
          <w:sz w:val="22"/>
          <w:szCs w:val="22"/>
          <w:lang w:eastAsia="hi-IN"/>
        </w:rPr>
      </w:pPr>
      <w:r w:rsidRPr="00381333">
        <w:rPr>
          <w:rFonts w:ascii="Times New Roman" w:eastAsiaTheme="minorHAnsi" w:hAnsi="Times New Roman" w:cs="Times New Roman"/>
          <w:color w:val="000000"/>
          <w:kern w:val="0"/>
          <w:sz w:val="22"/>
          <w:szCs w:val="22"/>
          <w:lang w:eastAsia="en-US" w:bidi="ar-SA"/>
        </w:rPr>
        <w:t xml:space="preserve">Prace budowlane będą sukcesywnie przesuwane na kolejne odcinki inwestycji. Sprzęt często nie będzie pracował jednocześnie i zmieniał położenie względem terenów chronionych oraz względem siebie. </w:t>
      </w:r>
      <w:r w:rsidRPr="00381333">
        <w:rPr>
          <w:rFonts w:ascii="Times New Roman" w:hAnsi="Times New Roman" w:cs="Times New Roman"/>
          <w:sz w:val="22"/>
          <w:szCs w:val="22"/>
        </w:rPr>
        <w:t>Prace prowadzone będą nowoczesnym i sprawnym sprzętem o niskiej emisji hałasu.</w:t>
      </w:r>
    </w:p>
    <w:p w14:paraId="6E0A2147" w14:textId="77777777" w:rsidR="00D41A84" w:rsidRPr="005C1AFB" w:rsidRDefault="00D41A84" w:rsidP="00D41A84">
      <w:pPr>
        <w:widowControl/>
        <w:suppressAutoHyphens w:val="0"/>
        <w:autoSpaceDE w:val="0"/>
        <w:autoSpaceDN w:val="0"/>
        <w:adjustRightInd w:val="0"/>
        <w:ind w:firstLine="708"/>
        <w:jc w:val="both"/>
        <w:rPr>
          <w:rFonts w:ascii="Times New Roman" w:eastAsiaTheme="minorHAnsi" w:hAnsi="Times New Roman" w:cs="Times New Roman"/>
          <w:color w:val="000000"/>
          <w:kern w:val="0"/>
          <w:sz w:val="22"/>
          <w:szCs w:val="22"/>
          <w:lang w:eastAsia="en-US" w:bidi="ar-SA"/>
        </w:rPr>
      </w:pPr>
      <w:r w:rsidRPr="005C1AFB">
        <w:rPr>
          <w:rFonts w:ascii="Times New Roman" w:eastAsiaTheme="minorHAnsi" w:hAnsi="Times New Roman" w:cs="Times New Roman"/>
          <w:color w:val="000000"/>
          <w:kern w:val="0"/>
          <w:sz w:val="22"/>
          <w:szCs w:val="22"/>
          <w:lang w:eastAsia="en-US" w:bidi="ar-SA"/>
        </w:rPr>
        <w:t xml:space="preserve">Na etapie eksploatacji przedsięwzięcie nie będzie istotnym emitorem hałasu. Głównym źródłem hałasu na terenie funkcjonującej farmy fotowoltaicznej są pracujące stacje transformatorowe. Ruch pojazdów na terenie farmy będzie niewielki związany jedynie z przeglądami i pracami utrzymaniowymi. </w:t>
      </w:r>
    </w:p>
    <w:p w14:paraId="15AB8400" w14:textId="77777777" w:rsidR="00D41A84" w:rsidRPr="00381333" w:rsidRDefault="00D41A84" w:rsidP="00D41A84">
      <w:pPr>
        <w:widowControl/>
        <w:suppressAutoHyphens w:val="0"/>
        <w:jc w:val="both"/>
        <w:rPr>
          <w:rFonts w:ascii="Times New Roman" w:hAnsi="Times New Roman" w:cs="Times New Roman"/>
          <w:sz w:val="22"/>
          <w:szCs w:val="22"/>
          <w:lang w:eastAsia="hi-IN"/>
        </w:rPr>
      </w:pPr>
      <w:r w:rsidRPr="00381333">
        <w:rPr>
          <w:rFonts w:ascii="Times New Roman" w:eastAsiaTheme="minorHAnsi" w:hAnsi="Times New Roman" w:cs="Times New Roman"/>
          <w:color w:val="000000"/>
          <w:kern w:val="0"/>
          <w:sz w:val="22"/>
          <w:szCs w:val="22"/>
          <w:lang w:eastAsia="en-US" w:bidi="ar-SA"/>
        </w:rPr>
        <w:t xml:space="preserve">Chłodzenie paneli fotowoltaicznych odbywać się będzie w sposób naturalny, przez obieg powietrza atmosferycznego. </w:t>
      </w:r>
      <w:r w:rsidRPr="00381333">
        <w:rPr>
          <w:rFonts w:ascii="Times New Roman" w:hAnsi="Times New Roman" w:cs="Times New Roman"/>
          <w:sz w:val="22"/>
          <w:szCs w:val="22"/>
        </w:rPr>
        <w:t>Transformator zabudowywany będzie w prefabrykowanej betonowej stacji kontenerowej. Planowana inwestycja w okresie eksploatacji nie będzie stanowić istotnego źródła promieniowania elektromagnetycznego.</w:t>
      </w:r>
    </w:p>
    <w:p w14:paraId="6FF3BA5B" w14:textId="77777777" w:rsidR="00D41A84" w:rsidRPr="00381333" w:rsidRDefault="00D41A84" w:rsidP="00D41A84">
      <w:pPr>
        <w:widowControl/>
        <w:suppressAutoHyphens w:val="0"/>
        <w:jc w:val="both"/>
        <w:rPr>
          <w:rFonts w:ascii="Times New Roman" w:hAnsi="Times New Roman" w:cs="Times New Roman"/>
          <w:sz w:val="22"/>
          <w:szCs w:val="22"/>
          <w:lang w:eastAsia="hi-IN"/>
        </w:rPr>
      </w:pPr>
    </w:p>
    <w:p w14:paraId="74412466" w14:textId="77777777" w:rsidR="00D41A84" w:rsidRPr="00381333" w:rsidRDefault="00D41A84" w:rsidP="00D41A84">
      <w:pPr>
        <w:widowControl/>
        <w:suppressAutoHyphens w:val="0"/>
        <w:jc w:val="both"/>
        <w:rPr>
          <w:rFonts w:ascii="Times New Roman" w:hAnsi="Times New Roman"/>
          <w:sz w:val="22"/>
          <w:szCs w:val="22"/>
          <w:lang w:eastAsia="hi-IN"/>
        </w:rPr>
      </w:pPr>
    </w:p>
    <w:p w14:paraId="021E5A44" w14:textId="77777777" w:rsidR="00D41A84" w:rsidRPr="00381333" w:rsidRDefault="00D41A84" w:rsidP="00D41A84">
      <w:pPr>
        <w:widowControl/>
        <w:suppressAutoHyphens w:val="0"/>
        <w:jc w:val="both"/>
        <w:rPr>
          <w:rFonts w:ascii="Times New Roman" w:hAnsi="Times New Roman"/>
          <w:sz w:val="22"/>
          <w:szCs w:val="22"/>
          <w:lang w:eastAsia="hi-IN"/>
        </w:rPr>
      </w:pPr>
    </w:p>
    <w:p w14:paraId="617983E5" w14:textId="77777777" w:rsidR="00D41A84" w:rsidRPr="00381333" w:rsidRDefault="00D41A84" w:rsidP="00D41A84">
      <w:pPr>
        <w:widowControl/>
        <w:suppressAutoHyphens w:val="0"/>
        <w:jc w:val="both"/>
        <w:rPr>
          <w:rFonts w:ascii="Times New Roman" w:hAnsi="Times New Roman"/>
          <w:sz w:val="22"/>
          <w:szCs w:val="22"/>
          <w:lang w:eastAsia="hi-IN"/>
        </w:rPr>
      </w:pPr>
    </w:p>
    <w:p w14:paraId="0DC5D3F2" w14:textId="77777777" w:rsidR="00D41A84" w:rsidRPr="00381333" w:rsidRDefault="00D41A84" w:rsidP="00D41A84">
      <w:pPr>
        <w:widowControl/>
        <w:suppressAutoHyphens w:val="0"/>
        <w:jc w:val="both"/>
        <w:rPr>
          <w:rFonts w:ascii="Times New Roman" w:hAnsi="Times New Roman"/>
          <w:sz w:val="22"/>
          <w:szCs w:val="22"/>
          <w:lang w:eastAsia="hi-IN"/>
        </w:rPr>
      </w:pPr>
    </w:p>
    <w:p w14:paraId="796096AB" w14:textId="77777777" w:rsidR="00D41A84" w:rsidRPr="00381333" w:rsidRDefault="00D41A84" w:rsidP="00D41A84">
      <w:pPr>
        <w:widowControl/>
        <w:suppressAutoHyphens w:val="0"/>
        <w:jc w:val="both"/>
        <w:rPr>
          <w:rFonts w:ascii="Times New Roman" w:hAnsi="Times New Roman"/>
          <w:sz w:val="22"/>
          <w:szCs w:val="22"/>
          <w:lang w:eastAsia="hi-IN"/>
        </w:rPr>
      </w:pPr>
    </w:p>
    <w:p w14:paraId="09812153" w14:textId="77777777" w:rsidR="00D41A84" w:rsidRPr="00381333" w:rsidRDefault="00D41A84" w:rsidP="00D41A84">
      <w:pPr>
        <w:widowControl/>
        <w:suppressAutoHyphens w:val="0"/>
        <w:jc w:val="both"/>
        <w:rPr>
          <w:rFonts w:ascii="Times New Roman" w:hAnsi="Times New Roman"/>
          <w:sz w:val="22"/>
          <w:szCs w:val="22"/>
          <w:lang w:eastAsia="hi-IN"/>
        </w:rPr>
      </w:pPr>
    </w:p>
    <w:p w14:paraId="39E822BA" w14:textId="77777777" w:rsidR="00D41A84" w:rsidRPr="00381333" w:rsidRDefault="00D41A84" w:rsidP="00D41A84">
      <w:pPr>
        <w:widowControl/>
        <w:suppressAutoHyphens w:val="0"/>
        <w:jc w:val="both"/>
        <w:rPr>
          <w:rFonts w:ascii="Times New Roman" w:hAnsi="Times New Roman"/>
          <w:sz w:val="22"/>
          <w:szCs w:val="22"/>
          <w:lang w:eastAsia="hi-IN"/>
        </w:rPr>
      </w:pPr>
    </w:p>
    <w:p w14:paraId="19890E8B"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39FF9D39"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1E3F6C6D"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022F477A"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6AD5B76F"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23EB0C4C"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0B438A77"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3923BC51"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2AFC3509"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288B6A4B"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077998CA" w14:textId="77777777" w:rsidR="00D41A84" w:rsidRPr="00446EA9" w:rsidRDefault="00D41A84" w:rsidP="00D41A84">
      <w:pPr>
        <w:widowControl/>
        <w:suppressAutoHyphens w:val="0"/>
        <w:jc w:val="both"/>
        <w:rPr>
          <w:rFonts w:ascii="Times New Roman" w:eastAsia="Arial Unicode MS" w:hAnsi="Times New Roman" w:cs="Times New Roman"/>
          <w:b/>
          <w:bCs/>
          <w:color w:val="00000A"/>
          <w:kern w:val="0"/>
          <w:lang w:bidi="ar-SA"/>
        </w:rPr>
      </w:pPr>
    </w:p>
    <w:p w14:paraId="65BAC84D" w14:textId="77777777" w:rsidR="00DD2E3F" w:rsidRDefault="00DD2E3F"/>
    <w:sectPr w:rsidR="00DD2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46B83"/>
    <w:multiLevelType w:val="hybridMultilevel"/>
    <w:tmpl w:val="2A364A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8A41F2"/>
    <w:multiLevelType w:val="hybridMultilevel"/>
    <w:tmpl w:val="6250F1E2"/>
    <w:lvl w:ilvl="0" w:tplc="04150001">
      <w:start w:val="1"/>
      <w:numFmt w:val="bullet"/>
      <w:lvlText w:val=""/>
      <w:lvlJc w:val="left"/>
      <w:pPr>
        <w:ind w:left="1482" w:hanging="360"/>
      </w:pPr>
      <w:rPr>
        <w:rFonts w:ascii="Symbol" w:hAnsi="Symbol" w:hint="default"/>
      </w:rPr>
    </w:lvl>
    <w:lvl w:ilvl="1" w:tplc="04150003" w:tentative="1">
      <w:start w:val="1"/>
      <w:numFmt w:val="bullet"/>
      <w:lvlText w:val="o"/>
      <w:lvlJc w:val="left"/>
      <w:pPr>
        <w:ind w:left="2202" w:hanging="360"/>
      </w:pPr>
      <w:rPr>
        <w:rFonts w:ascii="Courier New" w:hAnsi="Courier New" w:cs="Courier New" w:hint="default"/>
      </w:rPr>
    </w:lvl>
    <w:lvl w:ilvl="2" w:tplc="04150005" w:tentative="1">
      <w:start w:val="1"/>
      <w:numFmt w:val="bullet"/>
      <w:lvlText w:val=""/>
      <w:lvlJc w:val="left"/>
      <w:pPr>
        <w:ind w:left="2922" w:hanging="360"/>
      </w:pPr>
      <w:rPr>
        <w:rFonts w:ascii="Wingdings" w:hAnsi="Wingdings" w:hint="default"/>
      </w:rPr>
    </w:lvl>
    <w:lvl w:ilvl="3" w:tplc="04150001" w:tentative="1">
      <w:start w:val="1"/>
      <w:numFmt w:val="bullet"/>
      <w:lvlText w:val=""/>
      <w:lvlJc w:val="left"/>
      <w:pPr>
        <w:ind w:left="3642" w:hanging="360"/>
      </w:pPr>
      <w:rPr>
        <w:rFonts w:ascii="Symbol" w:hAnsi="Symbol" w:hint="default"/>
      </w:rPr>
    </w:lvl>
    <w:lvl w:ilvl="4" w:tplc="04150003" w:tentative="1">
      <w:start w:val="1"/>
      <w:numFmt w:val="bullet"/>
      <w:lvlText w:val="o"/>
      <w:lvlJc w:val="left"/>
      <w:pPr>
        <w:ind w:left="4362" w:hanging="360"/>
      </w:pPr>
      <w:rPr>
        <w:rFonts w:ascii="Courier New" w:hAnsi="Courier New" w:cs="Courier New" w:hint="default"/>
      </w:rPr>
    </w:lvl>
    <w:lvl w:ilvl="5" w:tplc="04150005" w:tentative="1">
      <w:start w:val="1"/>
      <w:numFmt w:val="bullet"/>
      <w:lvlText w:val=""/>
      <w:lvlJc w:val="left"/>
      <w:pPr>
        <w:ind w:left="5082" w:hanging="360"/>
      </w:pPr>
      <w:rPr>
        <w:rFonts w:ascii="Wingdings" w:hAnsi="Wingdings" w:hint="default"/>
      </w:rPr>
    </w:lvl>
    <w:lvl w:ilvl="6" w:tplc="04150001" w:tentative="1">
      <w:start w:val="1"/>
      <w:numFmt w:val="bullet"/>
      <w:lvlText w:val=""/>
      <w:lvlJc w:val="left"/>
      <w:pPr>
        <w:ind w:left="5802" w:hanging="360"/>
      </w:pPr>
      <w:rPr>
        <w:rFonts w:ascii="Symbol" w:hAnsi="Symbol" w:hint="default"/>
      </w:rPr>
    </w:lvl>
    <w:lvl w:ilvl="7" w:tplc="04150003" w:tentative="1">
      <w:start w:val="1"/>
      <w:numFmt w:val="bullet"/>
      <w:lvlText w:val="o"/>
      <w:lvlJc w:val="left"/>
      <w:pPr>
        <w:ind w:left="6522" w:hanging="360"/>
      </w:pPr>
      <w:rPr>
        <w:rFonts w:ascii="Courier New" w:hAnsi="Courier New" w:cs="Courier New" w:hint="default"/>
      </w:rPr>
    </w:lvl>
    <w:lvl w:ilvl="8" w:tplc="04150005" w:tentative="1">
      <w:start w:val="1"/>
      <w:numFmt w:val="bullet"/>
      <w:lvlText w:val=""/>
      <w:lvlJc w:val="left"/>
      <w:pPr>
        <w:ind w:left="7242" w:hanging="360"/>
      </w:pPr>
      <w:rPr>
        <w:rFonts w:ascii="Wingdings" w:hAnsi="Wingdings" w:hint="default"/>
      </w:rPr>
    </w:lvl>
  </w:abstractNum>
  <w:abstractNum w:abstractNumId="2" w15:restartNumberingAfterBreak="0">
    <w:nsid w:val="34A97B19"/>
    <w:multiLevelType w:val="hybridMultilevel"/>
    <w:tmpl w:val="9EFEFA26"/>
    <w:lvl w:ilvl="0" w:tplc="04150001">
      <w:start w:val="1"/>
      <w:numFmt w:val="bullet"/>
      <w:lvlText w:val=""/>
      <w:lvlJc w:val="left"/>
      <w:pPr>
        <w:ind w:left="1543" w:hanging="360"/>
      </w:pPr>
      <w:rPr>
        <w:rFonts w:ascii="Symbol" w:hAnsi="Symbol" w:hint="default"/>
      </w:rPr>
    </w:lvl>
    <w:lvl w:ilvl="1" w:tplc="04150003" w:tentative="1">
      <w:start w:val="1"/>
      <w:numFmt w:val="bullet"/>
      <w:lvlText w:val="o"/>
      <w:lvlJc w:val="left"/>
      <w:pPr>
        <w:ind w:left="2263" w:hanging="360"/>
      </w:pPr>
      <w:rPr>
        <w:rFonts w:ascii="Courier New" w:hAnsi="Courier New" w:cs="Courier New" w:hint="default"/>
      </w:rPr>
    </w:lvl>
    <w:lvl w:ilvl="2" w:tplc="04150005" w:tentative="1">
      <w:start w:val="1"/>
      <w:numFmt w:val="bullet"/>
      <w:lvlText w:val=""/>
      <w:lvlJc w:val="left"/>
      <w:pPr>
        <w:ind w:left="2983" w:hanging="360"/>
      </w:pPr>
      <w:rPr>
        <w:rFonts w:ascii="Wingdings" w:hAnsi="Wingdings" w:hint="default"/>
      </w:rPr>
    </w:lvl>
    <w:lvl w:ilvl="3" w:tplc="04150001" w:tentative="1">
      <w:start w:val="1"/>
      <w:numFmt w:val="bullet"/>
      <w:lvlText w:val=""/>
      <w:lvlJc w:val="left"/>
      <w:pPr>
        <w:ind w:left="3703" w:hanging="360"/>
      </w:pPr>
      <w:rPr>
        <w:rFonts w:ascii="Symbol" w:hAnsi="Symbol" w:hint="default"/>
      </w:rPr>
    </w:lvl>
    <w:lvl w:ilvl="4" w:tplc="04150003" w:tentative="1">
      <w:start w:val="1"/>
      <w:numFmt w:val="bullet"/>
      <w:lvlText w:val="o"/>
      <w:lvlJc w:val="left"/>
      <w:pPr>
        <w:ind w:left="4423" w:hanging="360"/>
      </w:pPr>
      <w:rPr>
        <w:rFonts w:ascii="Courier New" w:hAnsi="Courier New" w:cs="Courier New" w:hint="default"/>
      </w:rPr>
    </w:lvl>
    <w:lvl w:ilvl="5" w:tplc="04150005" w:tentative="1">
      <w:start w:val="1"/>
      <w:numFmt w:val="bullet"/>
      <w:lvlText w:val=""/>
      <w:lvlJc w:val="left"/>
      <w:pPr>
        <w:ind w:left="5143" w:hanging="360"/>
      </w:pPr>
      <w:rPr>
        <w:rFonts w:ascii="Wingdings" w:hAnsi="Wingdings" w:hint="default"/>
      </w:rPr>
    </w:lvl>
    <w:lvl w:ilvl="6" w:tplc="04150001" w:tentative="1">
      <w:start w:val="1"/>
      <w:numFmt w:val="bullet"/>
      <w:lvlText w:val=""/>
      <w:lvlJc w:val="left"/>
      <w:pPr>
        <w:ind w:left="5863" w:hanging="360"/>
      </w:pPr>
      <w:rPr>
        <w:rFonts w:ascii="Symbol" w:hAnsi="Symbol" w:hint="default"/>
      </w:rPr>
    </w:lvl>
    <w:lvl w:ilvl="7" w:tplc="04150003" w:tentative="1">
      <w:start w:val="1"/>
      <w:numFmt w:val="bullet"/>
      <w:lvlText w:val="o"/>
      <w:lvlJc w:val="left"/>
      <w:pPr>
        <w:ind w:left="6583" w:hanging="360"/>
      </w:pPr>
      <w:rPr>
        <w:rFonts w:ascii="Courier New" w:hAnsi="Courier New" w:cs="Courier New" w:hint="default"/>
      </w:rPr>
    </w:lvl>
    <w:lvl w:ilvl="8" w:tplc="04150005" w:tentative="1">
      <w:start w:val="1"/>
      <w:numFmt w:val="bullet"/>
      <w:lvlText w:val=""/>
      <w:lvlJc w:val="left"/>
      <w:pPr>
        <w:ind w:left="7303" w:hanging="360"/>
      </w:pPr>
      <w:rPr>
        <w:rFonts w:ascii="Wingdings" w:hAnsi="Wingdings" w:hint="default"/>
      </w:rPr>
    </w:lvl>
  </w:abstractNum>
  <w:abstractNum w:abstractNumId="3" w15:restartNumberingAfterBreak="0">
    <w:nsid w:val="6F4F6B2A"/>
    <w:multiLevelType w:val="hybridMultilevel"/>
    <w:tmpl w:val="D36ECEF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730E3171"/>
    <w:multiLevelType w:val="hybridMultilevel"/>
    <w:tmpl w:val="E2044C3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795056A2"/>
    <w:multiLevelType w:val="hybridMultilevel"/>
    <w:tmpl w:val="76F077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84"/>
    <w:rsid w:val="00D41A84"/>
    <w:rsid w:val="00DD2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6E45"/>
  <w15:chartTrackingRefBased/>
  <w15:docId w15:val="{0BCF44AD-B0DD-4321-9693-2B0B78E1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A84"/>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41A84"/>
    <w:pPr>
      <w:ind w:left="720"/>
      <w:contextualSpacing/>
    </w:pPr>
    <w:rPr>
      <w:szCs w:val="21"/>
    </w:rPr>
  </w:style>
  <w:style w:type="paragraph" w:customStyle="1" w:styleId="Default">
    <w:name w:val="Default"/>
    <w:rsid w:val="00D41A8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4360</Words>
  <Characters>26162</Characters>
  <Application>Microsoft Office Word</Application>
  <DocSecurity>0</DocSecurity>
  <Lines>218</Lines>
  <Paragraphs>60</Paragraphs>
  <ScaleCrop>false</ScaleCrop>
  <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Płoska</dc:creator>
  <cp:keywords/>
  <dc:description/>
  <cp:lastModifiedBy>Dorota Płoska</cp:lastModifiedBy>
  <cp:revision>1</cp:revision>
  <dcterms:created xsi:type="dcterms:W3CDTF">2021-06-16T06:54:00Z</dcterms:created>
  <dcterms:modified xsi:type="dcterms:W3CDTF">2021-06-16T06:56:00Z</dcterms:modified>
</cp:coreProperties>
</file>