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9812" w:type="dxa"/>
        <w:jc w:val="left"/>
        <w:tblInd w:w="-26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0" w:type="dxa"/>
          <w:left w:w="-2" w:type="dxa"/>
          <w:bottom w:w="0" w:type="dxa"/>
          <w:right w:w="10" w:type="dxa"/>
        </w:tblCellMar>
      </w:tblPr>
      <w:tblGrid>
        <w:gridCol w:w="4787"/>
        <w:gridCol w:w="5025"/>
      </w:tblGrid>
      <w:tr>
        <w:trPr/>
        <w:tc>
          <w:tcPr>
            <w:tcW w:w="98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Zawartotabeli"/>
              <w:snapToGrid w:val="false"/>
              <w:spacing w:lineRule="atLeast" w:line="100"/>
              <w:jc w:val="center"/>
              <w:rPr/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Decyzje i postanowienia </w:t>
            </w:r>
          </w:p>
        </w:tc>
      </w:tr>
      <w:tr>
        <w:trPr>
          <w:trHeight w:val="451" w:hRule="atLeast"/>
        </w:trPr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center"/>
              <w:rPr/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B-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9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/17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Zakres przedmiotowy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 decyzji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 xml:space="preserve">/ postanowienia </w:t>
            </w:r>
          </w:p>
          <w:p>
            <w:pPr>
              <w:pStyle w:val="Zawartotabeli"/>
              <w:spacing w:lineRule="atLeast" w:line="100"/>
              <w:rPr>
                <w:rFonts w:cs="Times New Roman"/>
                <w:b w:val="false"/>
                <w:b w:val="false"/>
                <w:bCs w:val="false"/>
                <w:sz w:val="22"/>
                <w:szCs w:val="22"/>
                <w:lang w:val="pl-PL"/>
              </w:rPr>
            </w:pP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Standard"/>
              <w:snapToGrid w:val="false"/>
              <w:spacing w:lineRule="auto" w:line="276"/>
              <w:ind w:left="0" w:right="0" w:hanging="85"/>
              <w:jc w:val="both"/>
              <w:rPr/>
            </w:pP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2"/>
                <w:szCs w:val="22"/>
                <w:u w:val="none"/>
                <w:lang w:val="pl-PL" w:eastAsia="zxx" w:bidi="zxx"/>
              </w:rPr>
              <w:t xml:space="preserve">Decyzja o środowiskowych uwarunkowaniach 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2"/>
                <w:szCs w:val="22"/>
                <w:u w:val="none"/>
                <w:lang w:val="pl-PL" w:eastAsia="zxx" w:bidi="zxx"/>
              </w:rPr>
              <w:t>dla przedsięwzięcia polegającego na: „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4"/>
                <w:szCs w:val="24"/>
                <w:u w:val="none"/>
                <w:lang w:val="pl-PL" w:eastAsia="zxx" w:bidi="zxx"/>
              </w:rPr>
              <w:t xml:space="preserve">Rozbudowie istniejącej infrastruktury kolejowej na terenie bocznicy Chemikals- budowa 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2"/>
                <w:szCs w:val="22"/>
                <w:u w:val="none"/>
                <w:lang w:val="pl-PL" w:eastAsia="zxx" w:bidi="zxx"/>
              </w:rPr>
              <w:t>dwóch torów szerokotorowych oraz jednego toru normalnotorowego wraz z rozjazdami, odwodnieniem oraz oświetleniem”</w:t>
            </w:r>
            <w:r>
              <w:rPr>
                <w:rFonts w:eastAsia="Arial Unicode MS" w:cs="Tahoma"/>
                <w:b w:val="false"/>
                <w:bCs w:val="false"/>
                <w:i w:val="false"/>
                <w:iCs w:val="false"/>
                <w:color w:val="00000A"/>
                <w:spacing w:val="0"/>
                <w:sz w:val="24"/>
                <w:szCs w:val="24"/>
                <w:u w:val="none"/>
                <w:lang w:val="pl-PL" w:eastAsia="zxx" w:bidi="zxx"/>
              </w:rPr>
              <w:t xml:space="preserve">  w obrębie Rusy, gmina Braniewo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Normal"/>
              <w:snapToGrid w:val="false"/>
              <w:spacing w:lineRule="auto" w:line="360"/>
              <w:jc w:val="both"/>
              <w:rPr/>
            </w:pPr>
            <w:r>
              <w:rPr>
                <w:rFonts w:eastAsia="Arial Unicode MS" w:cs="Times New Roman" w:ascii="Times New Roman" w:hAnsi="Times New Roman"/>
                <w:color w:val="00000A"/>
                <w:sz w:val="22"/>
                <w:szCs w:val="22"/>
                <w:lang w:val="pl-PL" w:eastAsia="zxx" w:bidi="zxx"/>
              </w:rPr>
              <w:t>WGK.6220.18.2017.DP</w:t>
              <w:tab/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Data i miejsce wydania</w:t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</w:rPr>
              <w:t xml:space="preserve">22.08.2017 r. </w:t>
            </w:r>
            <w:r>
              <w:rPr>
                <w:rFonts w:cs="Times New Roman"/>
                <w:sz w:val="22"/>
                <w:szCs w:val="22"/>
              </w:rPr>
              <w:t xml:space="preserve"> Braniewo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 xml:space="preserve">Nazwa organu, który wydał 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decyzję/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 xml:space="preserve"> postanowienie</w:t>
            </w:r>
          </w:p>
          <w:p>
            <w:pPr>
              <w:pStyle w:val="Zawartotabeli"/>
              <w:spacing w:lineRule="atLeast" w:line="100"/>
              <w:rPr>
                <w:rFonts w:cs="Times New Roman"/>
                <w:b/>
                <w:b/>
                <w:bCs/>
                <w:strike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trike/>
                <w:sz w:val="22"/>
                <w:szCs w:val="22"/>
                <w:lang w:val="pl-PL"/>
              </w:rPr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Wójt Gminy Braniewo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 xml:space="preserve">Nazwa podmiotu, którego 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decyzja/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postanowienie</w:t>
            </w:r>
            <w:r>
              <w:rPr>
                <w:rFonts w:cs="Times New Roman"/>
                <w:sz w:val="22"/>
                <w:szCs w:val="22"/>
                <w:lang w:val="pl-PL"/>
              </w:rPr>
              <w:t xml:space="preserve"> dotyczy</w:t>
            </w:r>
          </w:p>
          <w:p>
            <w:pPr>
              <w:pStyle w:val="Zawartotabeli"/>
              <w:spacing w:lineRule="atLeast" w:line="100"/>
              <w:jc w:val="both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Normal"/>
              <w:snapToGrid w:val="false"/>
              <w:jc w:val="left"/>
              <w:rPr/>
            </w:pPr>
            <w:r>
              <w:rPr>
                <w:sz w:val="22"/>
                <w:szCs w:val="22"/>
              </w:rPr>
              <w:t xml:space="preserve">Inwestor: Chemikals Sp. z o.o. 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 xml:space="preserve">Numer wpisu wniosku dotyczącego 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/</w:t>
            </w:r>
            <w:r>
              <w:rPr>
                <w:rFonts w:cs="Times New Roman"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 xml:space="preserve">postanowienia </w:t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</w:rPr>
              <w:t>A-3/17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>
            <w:pPr>
              <w:pStyle w:val="Zawartotabeli"/>
              <w:spacing w:lineRule="atLeast" w:line="100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Urząd Gminy Braniewo</w:t>
            </w:r>
          </w:p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Wydział Gospodarki Komunalnej</w:t>
            </w:r>
          </w:p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Stanowisko ds ochrony środowiska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 xml:space="preserve">Informacja, czy decyzja /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postanowienie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pl-PL"/>
              </w:rPr>
              <w:t>jest ostateczne oraz adnotacje o ewentualnym wstrzymaniu wykonania  decyzji / postanowienia lub o dokonanych w nich zmianach</w:t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-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brak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Numery innych kart dotyczących podmiotu, którego dotyczy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pl-PL"/>
              </w:rPr>
              <w:t xml:space="preserve">/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 xml:space="preserve">postanowienie </w:t>
            </w:r>
          </w:p>
          <w:p>
            <w:pPr>
              <w:pStyle w:val="Zawartotabeli"/>
              <w:spacing w:lineRule="atLeast" w:line="100"/>
              <w:rPr>
                <w:rFonts w:cs="Times New Roman"/>
                <w:b/>
                <w:b/>
                <w:bCs/>
                <w:sz w:val="22"/>
                <w:szCs w:val="22"/>
                <w:lang w:val="pl-PL"/>
              </w:rPr>
            </w:pPr>
            <w:r>
              <w:rPr>
                <w:rFonts w:cs="Times New Roman"/>
                <w:b/>
                <w:bCs/>
                <w:sz w:val="22"/>
                <w:szCs w:val="22"/>
                <w:lang w:val="pl-PL"/>
              </w:rPr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 xml:space="preserve">A-3/17, </w:t>
            </w:r>
            <w:r>
              <w:rPr>
                <w:rFonts w:cs="Times New Roman"/>
                <w:b w:val="false"/>
                <w:bCs w:val="false"/>
                <w:sz w:val="22"/>
                <w:szCs w:val="22"/>
                <w:lang w:val="pl-PL"/>
              </w:rPr>
              <w:t>B-8/17</w:t>
            </w:r>
          </w:p>
        </w:tc>
      </w:tr>
      <w:tr>
        <w:trPr/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Uwagi</w:t>
            </w:r>
          </w:p>
          <w:p>
            <w:pPr>
              <w:pStyle w:val="Zawartotabeli"/>
              <w:spacing w:lineRule="atLeast" w:line="100"/>
              <w:jc w:val="both"/>
              <w:rPr>
                <w:rFonts w:cs="Times New Roman"/>
                <w:sz w:val="22"/>
                <w:szCs w:val="22"/>
                <w:lang w:val="pl-PL"/>
              </w:rPr>
            </w:pPr>
            <w:r>
              <w:rPr>
                <w:rFonts w:cs="Times New Roman"/>
                <w:sz w:val="22"/>
                <w:szCs w:val="22"/>
                <w:lang w:val="pl-PL"/>
              </w:rPr>
            </w:r>
          </w:p>
        </w:tc>
        <w:tc>
          <w:tcPr>
            <w:tcW w:w="5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55" w:type="dxa"/>
              <w:left w:w="36" w:type="dxa"/>
              <w:bottom w:w="55" w:type="dxa"/>
              <w:right w:w="55" w:type="dxa"/>
            </w:tcMar>
          </w:tcPr>
          <w:p>
            <w:pPr>
              <w:pStyle w:val="Zawartotabeli"/>
              <w:snapToGrid w:val="false"/>
              <w:spacing w:lineRule="atLeast" w:line="100"/>
              <w:jc w:val="both"/>
              <w:rPr/>
            </w:pPr>
            <w:r>
              <w:rPr>
                <w:rFonts w:cs="Times New Roman"/>
                <w:sz w:val="22"/>
                <w:szCs w:val="22"/>
                <w:lang w:val="pl-PL"/>
              </w:rPr>
              <w:t>brak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2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pl-PL" w:eastAsia="zh-CN" w:bidi="hi-IN"/>
    </w:rPr>
  </w:style>
  <w:style w:type="paragraph" w:styleId="Nagwek1">
    <w:name w:val="Nagłówek 1"/>
    <w:basedOn w:val="Nagwek"/>
    <w:next w:val="Tretekstu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next w:val="Tretekstu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next w:val="Tretekstu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next w:val="Tretekstu"/>
    <w:pPr>
      <w:spacing w:before="60" w:after="120"/>
      <w:jc w:val="center"/>
    </w:pPr>
    <w:rPr>
      <w:sz w:val="36"/>
      <w:szCs w:val="36"/>
    </w:rPr>
  </w:style>
  <w:style w:type="paragraph" w:styleId="Standard">
    <w:name w:val="Standard"/>
    <w:qFormat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Lucida Sans Unicode" w:cs="Times New Roman"/>
      <w:color w:val="000000"/>
      <w:sz w:val="24"/>
      <w:szCs w:val="24"/>
      <w:lang w:val="en-US" w:eastAsia="zh-CN" w:bidi="en-US"/>
    </w:rPr>
  </w:style>
  <w:style w:type="paragraph" w:styleId="Zawartotabeli">
    <w:name w:val="Zawartość tabeli"/>
    <w:basedOn w:val="Standard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LibreOffice/5.0.0.5$Windows_X86_64 LibreOffice_project/1b1a90865e348b492231e1c451437d7a15bb262b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2017-08-22T12:59:51Z</dcterms:created>
  <dc:language>pl-PL</dc:language>
  <dcterms:modified xsi:type="dcterms:W3CDTF">2017-08-22T13:04:15Z</dcterms:modified>
  <cp:revision>1</cp:revision>
</cp:coreProperties>
</file>