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507C" w14:textId="77777777" w:rsidR="002274DF" w:rsidRPr="002274DF" w:rsidRDefault="002274DF" w:rsidP="002274DF">
      <w:pPr>
        <w:rPr>
          <w:rFonts w:ascii="Arial" w:hAnsi="Arial" w:cs="Arial"/>
          <w:b/>
          <w:bCs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  <w:u w:val="single"/>
        </w:rPr>
        <w:t>Klauzula informacyjna dot. przetwarzania danych osobowych w związku z ustawą z dnia 5 stycznia 2011 r. Kodeks wyborczy</w:t>
      </w:r>
    </w:p>
    <w:p w14:paraId="5AD572AC" w14:textId="26E90082" w:rsidR="002274DF" w:rsidRPr="002274DF" w:rsidRDefault="002274DF" w:rsidP="002274DF">
      <w:pPr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t>TOŻSAMOŚĆ ADMINISTRATORA </w:t>
      </w:r>
      <w:r w:rsidRPr="002274DF">
        <w:rPr>
          <w:rFonts w:ascii="Arial" w:hAnsi="Arial" w:cs="Arial"/>
          <w:sz w:val="20"/>
          <w:szCs w:val="20"/>
        </w:rPr>
        <w:br/>
        <w:t>Administratorami są:</w:t>
      </w:r>
      <w:r w:rsidRPr="002274DF">
        <w:rPr>
          <w:rFonts w:ascii="Arial" w:hAnsi="Arial" w:cs="Arial"/>
          <w:sz w:val="20"/>
          <w:szCs w:val="20"/>
        </w:rPr>
        <w:br/>
        <w:t xml:space="preserve">1. </w:t>
      </w:r>
      <w:r>
        <w:rPr>
          <w:rFonts w:ascii="Arial" w:hAnsi="Arial" w:cs="Arial"/>
          <w:sz w:val="20"/>
          <w:szCs w:val="20"/>
        </w:rPr>
        <w:t xml:space="preserve">Wójt Gminy Braniewo </w:t>
      </w:r>
      <w:r w:rsidR="00B21366">
        <w:rPr>
          <w:rFonts w:ascii="Arial" w:hAnsi="Arial" w:cs="Arial"/>
          <w:sz w:val="20"/>
          <w:szCs w:val="20"/>
        </w:rPr>
        <w:t xml:space="preserve">mający siedzibę przy </w:t>
      </w:r>
      <w:r>
        <w:rPr>
          <w:rFonts w:ascii="Arial" w:hAnsi="Arial" w:cs="Arial"/>
          <w:sz w:val="20"/>
          <w:szCs w:val="20"/>
        </w:rPr>
        <w:t>ul. Moniuszki 5, 14-500 Braniewo</w:t>
      </w:r>
      <w:r w:rsidRPr="002274DF">
        <w:rPr>
          <w:rFonts w:ascii="Arial" w:hAnsi="Arial" w:cs="Arial"/>
          <w:sz w:val="20"/>
          <w:szCs w:val="20"/>
        </w:rPr>
        <w:t xml:space="preserve"> – w zakresie rejestracji w Centralnym Rejestrze Wyborców danych wpływających na realizację prawa wybierania i przechowywanej przez </w:t>
      </w:r>
      <w:r>
        <w:rPr>
          <w:rFonts w:ascii="Arial" w:hAnsi="Arial" w:cs="Arial"/>
          <w:sz w:val="20"/>
          <w:szCs w:val="20"/>
        </w:rPr>
        <w:t>Wójta Gminy Braniewo</w:t>
      </w:r>
      <w:r w:rsidRPr="002274DF">
        <w:rPr>
          <w:rFonts w:ascii="Arial" w:hAnsi="Arial" w:cs="Arial"/>
          <w:sz w:val="20"/>
          <w:szCs w:val="20"/>
        </w:rPr>
        <w:t xml:space="preserve"> dokumentacji pisemnej;</w:t>
      </w:r>
      <w:r w:rsidRPr="002274DF">
        <w:rPr>
          <w:rFonts w:ascii="Arial" w:hAnsi="Arial" w:cs="Arial"/>
          <w:sz w:val="20"/>
          <w:szCs w:val="20"/>
        </w:rPr>
        <w:br/>
        <w:t>2. Konsul RP – w zakresie rejestracji w Centralnym Rejestrze Wyborców danych co do adresu przebywania w stosunku do wyborców głosujących poza granicami kraju oraz przechowywanej przez Konsula dokumentacji pisemnej;</w:t>
      </w:r>
      <w:r w:rsidRPr="002274DF">
        <w:rPr>
          <w:rFonts w:ascii="Arial" w:hAnsi="Arial" w:cs="Arial"/>
          <w:sz w:val="20"/>
          <w:szCs w:val="20"/>
        </w:rPr>
        <w:br/>
        <w:t>3. Minister Cyfryzacji, mający siedzibę w Warszawie (00-060) przy ul. Królewskiej 27 – odpowiada za utrzymanie i rozwój Centralnego Rejestru Wyborców oraz aktualizuje informacje o zgłoszeniu chęci głosowania w wyborach do Parlamentu Europejskiego przeprowadzanych przez inne państwo członkowskie Unii Europejskiej;</w:t>
      </w:r>
      <w:r w:rsidRPr="002274DF">
        <w:rPr>
          <w:rFonts w:ascii="Arial" w:hAnsi="Arial" w:cs="Arial"/>
          <w:sz w:val="20"/>
          <w:szCs w:val="20"/>
        </w:rPr>
        <w:br/>
        <w:t>4. Minister Spraw Zagranicznych mający siedzibę w Warszawie (00-580) przy ul. J.Ch. Szucha 23 – zapewnia funkcjonowanie poza granicami kraju wydzielonej sieci umożliwiającej konsulom dostęp do Centralnego Rejestru Wyborców.</w:t>
      </w:r>
    </w:p>
    <w:p w14:paraId="463A6BF7" w14:textId="77777777" w:rsidR="005F2767" w:rsidRDefault="002274DF" w:rsidP="005F2767">
      <w:pPr>
        <w:spacing w:after="0"/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t xml:space="preserve">DANE KONTAKTOWE ADMINISTRATORA </w:t>
      </w:r>
      <w:r w:rsidRPr="002274DF">
        <w:rPr>
          <w:rFonts w:ascii="Arial" w:hAnsi="Arial" w:cs="Arial"/>
          <w:b/>
          <w:bCs/>
          <w:sz w:val="20"/>
          <w:szCs w:val="20"/>
        </w:rPr>
        <w:br/>
      </w:r>
      <w:r w:rsidRPr="002274DF">
        <w:rPr>
          <w:rFonts w:ascii="Arial" w:hAnsi="Arial" w:cs="Arial"/>
          <w:sz w:val="20"/>
          <w:szCs w:val="20"/>
        </w:rPr>
        <w:t xml:space="preserve">Z administratorem – </w:t>
      </w:r>
      <w:r w:rsidR="005F2767">
        <w:rPr>
          <w:rFonts w:ascii="Arial" w:hAnsi="Arial" w:cs="Arial"/>
          <w:sz w:val="20"/>
          <w:szCs w:val="20"/>
        </w:rPr>
        <w:t>Wójtem Gminy Braniewo</w:t>
      </w:r>
      <w:r w:rsidRPr="002274DF">
        <w:rPr>
          <w:rFonts w:ascii="Arial" w:hAnsi="Arial" w:cs="Arial"/>
          <w:sz w:val="20"/>
          <w:szCs w:val="20"/>
        </w:rPr>
        <w:t xml:space="preserve"> można się skontaktować pisemnie na adres: </w:t>
      </w:r>
      <w:r w:rsidR="005F2767">
        <w:rPr>
          <w:rFonts w:ascii="Arial" w:hAnsi="Arial" w:cs="Arial"/>
          <w:sz w:val="20"/>
          <w:szCs w:val="20"/>
        </w:rPr>
        <w:t>14-500 Braniewo ul. Moniuszki 5</w:t>
      </w:r>
    </w:p>
    <w:p w14:paraId="499D1137" w14:textId="4F9D558D" w:rsidR="002274DF" w:rsidRPr="002274DF" w:rsidRDefault="002274DF" w:rsidP="005F2767">
      <w:pPr>
        <w:spacing w:after="0"/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sz w:val="20"/>
          <w:szCs w:val="20"/>
        </w:rPr>
        <w:t>Z administratorem – Ministrem Cyfryzacji można się skontaktować poprzez adres email kancelaria@cyfra.gov.pl lub pisemnie na adres siedziby administratora.</w:t>
      </w:r>
      <w:r w:rsidRPr="002274DF">
        <w:rPr>
          <w:rFonts w:ascii="Arial" w:hAnsi="Arial" w:cs="Arial"/>
          <w:sz w:val="20"/>
          <w:szCs w:val="20"/>
        </w:rPr>
        <w:br/>
        <w:t xml:space="preserve">Z administratorem – Ministrem Spraw Zagranicznych można się skontaktować poprzez adres e-mail: iod@msz.gov.pl lub pisemnie na adres siedziby, zaś z wykonującym obowiązki administratora, którym jest konsul RP, można skontaktować się poprzez właściwy adres instytucjonalny e-mail urzędu konsularnego lub pisemnie pod adresem, zgodnie z informacją opublikowaną na stronie: </w:t>
      </w:r>
      <w:hyperlink r:id="rId4" w:history="1">
        <w:r w:rsidRPr="002274DF">
          <w:rPr>
            <w:rStyle w:val="Hipercze"/>
            <w:rFonts w:ascii="Arial" w:hAnsi="Arial" w:cs="Arial"/>
            <w:sz w:val="20"/>
            <w:szCs w:val="20"/>
          </w:rPr>
          <w:t xml:space="preserve">https://www.gov.pl/web/dyplomacja/polskie-przedstawicielstwa-na-swiecie. </w:t>
        </w:r>
      </w:hyperlink>
    </w:p>
    <w:p w14:paraId="29AA57EE" w14:textId="61E7EC78" w:rsidR="002274DF" w:rsidRPr="002274DF" w:rsidRDefault="002274DF" w:rsidP="005F2767">
      <w:pPr>
        <w:spacing w:before="240"/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t>DANE KONTAKTOWE INSPEKTORA OCHRONY DANYCH</w:t>
      </w:r>
      <w:r w:rsidRPr="002274DF">
        <w:rPr>
          <w:rFonts w:ascii="Arial" w:hAnsi="Arial" w:cs="Arial"/>
          <w:sz w:val="20"/>
          <w:szCs w:val="20"/>
        </w:rPr>
        <w:br/>
        <w:t>Administrator –</w:t>
      </w:r>
      <w:r w:rsidR="007D4227">
        <w:rPr>
          <w:rFonts w:ascii="Arial" w:hAnsi="Arial" w:cs="Arial"/>
          <w:sz w:val="20"/>
          <w:szCs w:val="20"/>
        </w:rPr>
        <w:t xml:space="preserve"> </w:t>
      </w:r>
      <w:r w:rsidR="005F2767">
        <w:rPr>
          <w:rFonts w:ascii="Arial" w:hAnsi="Arial" w:cs="Arial"/>
          <w:sz w:val="20"/>
          <w:szCs w:val="20"/>
        </w:rPr>
        <w:t>Wójt Gminy Braniewo</w:t>
      </w:r>
      <w:r w:rsidRPr="002274DF">
        <w:rPr>
          <w:rFonts w:ascii="Arial" w:hAnsi="Arial" w:cs="Arial"/>
          <w:sz w:val="20"/>
          <w:szCs w:val="20"/>
        </w:rPr>
        <w:t xml:space="preserve"> wyznaczył inspektora ochrony danych, z którym może się Pani/Pan skontaktować poprzez adres: iod@</w:t>
      </w:r>
      <w:r w:rsidR="007D4227">
        <w:rPr>
          <w:rFonts w:ascii="Arial" w:hAnsi="Arial" w:cs="Arial"/>
          <w:sz w:val="20"/>
          <w:szCs w:val="20"/>
        </w:rPr>
        <w:t>securityservices</w:t>
      </w:r>
      <w:r w:rsidRPr="002274DF">
        <w:rPr>
          <w:rFonts w:ascii="Arial" w:hAnsi="Arial" w:cs="Arial"/>
          <w:sz w:val="20"/>
          <w:szCs w:val="20"/>
        </w:rPr>
        <w:t>.</w:t>
      </w:r>
      <w:r w:rsidR="007D4227">
        <w:rPr>
          <w:rFonts w:ascii="Arial" w:hAnsi="Arial" w:cs="Arial"/>
          <w:sz w:val="20"/>
          <w:szCs w:val="20"/>
        </w:rPr>
        <w:t>com.</w:t>
      </w:r>
      <w:r w:rsidRPr="002274DF">
        <w:rPr>
          <w:rFonts w:ascii="Arial" w:hAnsi="Arial" w:cs="Arial"/>
          <w:sz w:val="20"/>
          <w:szCs w:val="20"/>
        </w:rPr>
        <w:t>pl</w:t>
      </w:r>
      <w:r w:rsidRPr="002274DF">
        <w:rPr>
          <w:rFonts w:ascii="Arial" w:hAnsi="Arial" w:cs="Arial"/>
          <w:sz w:val="20"/>
          <w:szCs w:val="20"/>
        </w:rPr>
        <w:br/>
        <w:t>Administrator – Minister Cyfryzacji wyznaczył inspektora ochrony danych, z którym może się Pan/Pani kontaktować, we wszystkich sprawach związanych z przetwarzaniem danych osobowych, poprzez email iod@mc.gov.pl lub pisemnie na adres siedziby administratora.</w:t>
      </w:r>
      <w:r w:rsidRPr="002274DF">
        <w:rPr>
          <w:rFonts w:ascii="Arial" w:hAnsi="Arial" w:cs="Arial"/>
          <w:sz w:val="20"/>
          <w:szCs w:val="20"/>
        </w:rPr>
        <w:br/>
        <w:t>Administrator – Minister Spraw Zagranicznych wyznaczył, w odniesieniu do danych przetwarzanych w Ministerstwie Spraw Zagranicznych jak i placówkach zagranicznych, inspektora ochrony danych, z którym może się Pan/Pani skontaktować poprzez email: iod@msz.gov.pl lub pisemnie na adres siedziby administratora.</w:t>
      </w:r>
      <w:r w:rsidRPr="002274DF">
        <w:rPr>
          <w:rFonts w:ascii="Arial" w:hAnsi="Arial" w:cs="Arial"/>
          <w:sz w:val="20"/>
          <w:szCs w:val="20"/>
        </w:rPr>
        <w:br/>
      </w:r>
      <w:r w:rsidRPr="002274DF">
        <w:rPr>
          <w:rFonts w:ascii="Arial" w:hAnsi="Arial" w:cs="Arial"/>
          <w:sz w:val="20"/>
          <w:szCs w:val="20"/>
        </w:rPr>
        <w:br/>
        <w:t xml:space="preserve">Z każdym z wymienionych inspektorów ochrony danych można się kontaktować we wszystkich sprawach dotyczących przetwarzania danych osobowych oraz korzystania z praw związanych z przetwarzaniem danych, które pozostają w jego zakresie działania. </w:t>
      </w:r>
    </w:p>
    <w:p w14:paraId="358F3217" w14:textId="691C1F09" w:rsidR="00A62D36" w:rsidRDefault="002274DF" w:rsidP="00A62D36">
      <w:pPr>
        <w:spacing w:after="0"/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t>CELE PRZETWARZANIA I PODSTAWA PRAWNA</w:t>
      </w:r>
      <w:r w:rsidRPr="002274DF">
        <w:rPr>
          <w:rFonts w:ascii="Arial" w:hAnsi="Arial" w:cs="Arial"/>
          <w:sz w:val="20"/>
          <w:szCs w:val="20"/>
        </w:rPr>
        <w:br/>
        <w:t xml:space="preserve">Pani/Pana  dane  będą  przetwarzane  na  podstawie  art.6 ust.1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2274DF">
        <w:rPr>
          <w:rFonts w:ascii="Arial" w:hAnsi="Arial" w:cs="Arial"/>
          <w:sz w:val="20"/>
          <w:szCs w:val="20"/>
        </w:rPr>
        <w:t>późn</w:t>
      </w:r>
      <w:proofErr w:type="spellEnd"/>
      <w:r w:rsidRPr="002274DF">
        <w:rPr>
          <w:rFonts w:ascii="Arial" w:hAnsi="Arial" w:cs="Arial"/>
          <w:sz w:val="20"/>
          <w:szCs w:val="20"/>
        </w:rPr>
        <w:t>. zm.) (dalej: RODO) w związku z przepisem szczególnym ustawy;</w:t>
      </w:r>
      <w:r w:rsidRPr="002274DF">
        <w:rPr>
          <w:rFonts w:ascii="Arial" w:hAnsi="Arial" w:cs="Arial"/>
          <w:sz w:val="20"/>
          <w:szCs w:val="20"/>
        </w:rPr>
        <w:br/>
      </w:r>
      <w:r w:rsidR="00A62D36">
        <w:rPr>
          <w:rFonts w:ascii="Arial" w:hAnsi="Arial" w:cs="Arial"/>
          <w:sz w:val="20"/>
          <w:szCs w:val="20"/>
        </w:rPr>
        <w:t>-</w:t>
      </w:r>
      <w:r w:rsidRPr="002274DF">
        <w:rPr>
          <w:rFonts w:ascii="Arial" w:hAnsi="Arial" w:cs="Arial"/>
          <w:sz w:val="20"/>
          <w:szCs w:val="20"/>
        </w:rPr>
        <w:t xml:space="preserve"> przez </w:t>
      </w:r>
      <w:r w:rsidR="00982938">
        <w:rPr>
          <w:rFonts w:ascii="Arial" w:hAnsi="Arial" w:cs="Arial"/>
          <w:sz w:val="20"/>
          <w:szCs w:val="20"/>
        </w:rPr>
        <w:t>Wójta Gminy Braniewo</w:t>
      </w:r>
      <w:r w:rsidRPr="002274DF">
        <w:rPr>
          <w:rFonts w:ascii="Arial" w:hAnsi="Arial" w:cs="Arial"/>
          <w:sz w:val="20"/>
          <w:szCs w:val="20"/>
        </w:rPr>
        <w:t xml:space="preserve"> - w celu wprowadzenia Pani/Pana danych do Centralnego Rejestru Wyborców – na podstawie art. 18b § 1 ustawy z dnia 5 stycznia 2011 r. – Kodeks wyborczy (Dz. U. z 2022 r. poz. 1277 i 2418 oraz z 2023 r. poz. 497)</w:t>
      </w:r>
      <w:r w:rsidRPr="002274DF">
        <w:rPr>
          <w:rFonts w:ascii="Arial" w:hAnsi="Arial" w:cs="Arial"/>
          <w:sz w:val="20"/>
          <w:szCs w:val="20"/>
        </w:rPr>
        <w:br/>
      </w:r>
      <w:r w:rsidR="00A62D36">
        <w:rPr>
          <w:rFonts w:ascii="Arial" w:hAnsi="Arial" w:cs="Arial"/>
          <w:sz w:val="20"/>
          <w:szCs w:val="20"/>
        </w:rPr>
        <w:t>-</w:t>
      </w:r>
      <w:r w:rsidRPr="002274DF">
        <w:rPr>
          <w:rFonts w:ascii="Arial" w:hAnsi="Arial" w:cs="Arial"/>
          <w:sz w:val="20"/>
          <w:szCs w:val="20"/>
        </w:rPr>
        <w:t xml:space="preserve"> </w:t>
      </w:r>
      <w:r w:rsidR="00A62D36">
        <w:rPr>
          <w:rFonts w:ascii="Arial" w:hAnsi="Arial" w:cs="Arial"/>
          <w:sz w:val="20"/>
          <w:szCs w:val="20"/>
        </w:rPr>
        <w:t xml:space="preserve">przez </w:t>
      </w:r>
      <w:r w:rsidRPr="002274DF">
        <w:rPr>
          <w:rFonts w:ascii="Arial" w:hAnsi="Arial" w:cs="Arial"/>
          <w:sz w:val="20"/>
          <w:szCs w:val="20"/>
        </w:rPr>
        <w:t>Konsula - w celu wprowadzenia Pani/Pana danych do Centralnego Rejestru Wyborców – na podstawie art. 18b § 2 ustawy z dnia 5 stycznia 2011 r. – Kodeks wyborczy</w:t>
      </w:r>
      <w:r w:rsidR="00594037">
        <w:rPr>
          <w:rFonts w:ascii="Arial" w:hAnsi="Arial" w:cs="Arial"/>
          <w:sz w:val="20"/>
          <w:szCs w:val="20"/>
        </w:rPr>
        <w:t xml:space="preserve"> </w:t>
      </w:r>
    </w:p>
    <w:p w14:paraId="06FBFCFD" w14:textId="0286DABB" w:rsidR="002274DF" w:rsidRPr="002274DF" w:rsidRDefault="00A62D36" w:rsidP="00A62D3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74DF" w:rsidRPr="002274DF">
        <w:rPr>
          <w:rFonts w:ascii="Arial" w:hAnsi="Arial" w:cs="Arial"/>
          <w:sz w:val="20"/>
          <w:szCs w:val="20"/>
        </w:rPr>
        <w:t>przez Ministra Cyfryzacji - w celu wprowadzenia Pani/Pana danych do Centralnego Rejestru Wyborców – na podstawie art. 18b § 3 ustawy z dnia 5 stycznia 2011 r. – Kodeks wyborczy oraz w celu utrzymania i rozwoju rejestru.</w:t>
      </w:r>
      <w:r w:rsidR="002274DF" w:rsidRPr="002274DF">
        <w:rPr>
          <w:rFonts w:ascii="Arial" w:hAnsi="Arial" w:cs="Arial"/>
          <w:sz w:val="20"/>
          <w:szCs w:val="20"/>
        </w:rPr>
        <w:br/>
        <w:t>Dane zgromadzone w Centralnym Rejestrze służą do sporządzania spisów wyborców. Ujęcie w spisie wyborców umożliwia realizację prawa wybierania.</w:t>
      </w:r>
    </w:p>
    <w:p w14:paraId="0C2519E1" w14:textId="24F3592D" w:rsidR="002274DF" w:rsidRPr="002274DF" w:rsidRDefault="002274DF" w:rsidP="002274DF">
      <w:pPr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lastRenderedPageBreak/>
        <w:t>ODBIORCY DANYCH</w:t>
      </w:r>
      <w:r w:rsidRPr="002274DF">
        <w:rPr>
          <w:rFonts w:ascii="Arial" w:hAnsi="Arial" w:cs="Arial"/>
          <w:b/>
          <w:bCs/>
          <w:sz w:val="20"/>
          <w:szCs w:val="20"/>
        </w:rPr>
        <w:br/>
      </w:r>
      <w:r w:rsidRPr="002274DF">
        <w:rPr>
          <w:rFonts w:ascii="Arial" w:hAnsi="Arial" w:cs="Arial"/>
          <w:sz w:val="20"/>
          <w:szCs w:val="20"/>
        </w:rPr>
        <w:t>Odbiorcami danych są:</w:t>
      </w:r>
      <w:r w:rsidRPr="002274DF">
        <w:rPr>
          <w:rFonts w:ascii="Arial" w:hAnsi="Arial" w:cs="Arial"/>
          <w:sz w:val="20"/>
          <w:szCs w:val="20"/>
        </w:rPr>
        <w:br/>
        <w:t>· Centralny Ośrodek Informatyki – w zakresie technicznego utrzymania Centralnego Rejestru Wyborców;</w:t>
      </w:r>
      <w:r w:rsidRPr="002274DF">
        <w:rPr>
          <w:rFonts w:ascii="Arial" w:hAnsi="Arial" w:cs="Arial"/>
          <w:sz w:val="20"/>
          <w:szCs w:val="20"/>
        </w:rPr>
        <w:br/>
        <w:t>· Państwowa Komisja Wyborcza – w zakresie nadzorowania prawidłowości aktualizowania Centralnego Rejestru Wyborców</w:t>
      </w:r>
    </w:p>
    <w:p w14:paraId="065E8769" w14:textId="77777777" w:rsidR="002274DF" w:rsidRPr="002274DF" w:rsidRDefault="002274DF" w:rsidP="002274DF">
      <w:pPr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t>PRZEKAZYWANIE DANYCH OSOBOWYCH DO PAŃSTWA TRZECIEGO LUB ORGANIZACJI MIĘDZYNARODOWEJ</w:t>
      </w:r>
      <w:r w:rsidRPr="002274DF">
        <w:rPr>
          <w:rFonts w:ascii="Arial" w:hAnsi="Arial" w:cs="Arial"/>
          <w:b/>
          <w:bCs/>
          <w:sz w:val="20"/>
          <w:szCs w:val="20"/>
        </w:rPr>
        <w:br/>
      </w:r>
      <w:r w:rsidRPr="002274DF">
        <w:rPr>
          <w:rFonts w:ascii="Arial" w:hAnsi="Arial" w:cs="Arial"/>
          <w:sz w:val="20"/>
          <w:szCs w:val="20"/>
        </w:rPr>
        <w:t>Dane o obywatelach Unii Europejskiej niebędących obywatelami polskimi, korzystających z praw wyborczych w Rzeczypospolitej Polskiej są przekazywane przez Ministra Cyfryzacji właściwym organom państw członkowskich Unii Europejskiej.</w:t>
      </w:r>
      <w:r w:rsidRPr="002274DF">
        <w:rPr>
          <w:rFonts w:ascii="Arial" w:hAnsi="Arial" w:cs="Arial"/>
          <w:sz w:val="20"/>
          <w:szCs w:val="20"/>
        </w:rPr>
        <w:br/>
        <w:t>Minister Cyfryzacji przekazuje właściwym organom państw członkowskich Unii Europejskiej, na ich wniosek, dane dotyczące obywateli polskich chcących korzystać z praw wyborczych na terytorium innego państwa członkowskiego Unii Europejskiej, w zakresie niezbędnym do korzystania z tych praw.</w:t>
      </w:r>
    </w:p>
    <w:p w14:paraId="737D833C" w14:textId="1CB9892A" w:rsidR="002274DF" w:rsidRPr="002274DF" w:rsidRDefault="002274DF" w:rsidP="002274DF">
      <w:pPr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t>OKRES PRZECHOWYWANIA DANYCH</w:t>
      </w:r>
      <w:r w:rsidRPr="002274DF">
        <w:rPr>
          <w:rFonts w:ascii="Arial" w:hAnsi="Arial" w:cs="Arial"/>
          <w:sz w:val="20"/>
          <w:szCs w:val="20"/>
        </w:rPr>
        <w:br/>
        <w:t>Okres przechowywania danych obywateli polskich w Centralnym Rejestrze Wyborców obejmuje okres życia danej osoby od momentu ukończenia 17 lat do dnia zarejestrowania dla tej osoby zgonu lub utraty obywatelstwa polskiego.</w:t>
      </w:r>
      <w:r w:rsidRPr="002274DF">
        <w:rPr>
          <w:rFonts w:ascii="Arial" w:hAnsi="Arial" w:cs="Arial"/>
          <w:sz w:val="20"/>
          <w:szCs w:val="20"/>
        </w:rPr>
        <w:br/>
        <w:t xml:space="preserve">Dla wyborców będących obywatelami Unii Europejskiej niebędących obywatelami polskimi oraz obywatelami Zjednoczonego Królestwa Wielkiej Brytanii i Irlandii Północnej, uprawnionych do korzystania z praw wyborczych w Rzeczypospolitej Polskiej okres przechowywania danych </w:t>
      </w:r>
      <w:r w:rsidR="00361F55">
        <w:rPr>
          <w:rFonts w:ascii="Arial" w:hAnsi="Arial" w:cs="Arial"/>
          <w:sz w:val="20"/>
          <w:szCs w:val="20"/>
        </w:rPr>
        <w:t>r</w:t>
      </w:r>
      <w:r w:rsidRPr="002274DF">
        <w:rPr>
          <w:rFonts w:ascii="Arial" w:hAnsi="Arial" w:cs="Arial"/>
          <w:sz w:val="20"/>
          <w:szCs w:val="20"/>
        </w:rPr>
        <w:t xml:space="preserve">ozpoczyna się od momentu ujęcia na wniosek w obwodzie głosowania do czasu złożenia </w:t>
      </w:r>
      <w:r w:rsidR="004E3D5A">
        <w:rPr>
          <w:rFonts w:ascii="Arial" w:hAnsi="Arial" w:cs="Arial"/>
          <w:sz w:val="20"/>
          <w:szCs w:val="20"/>
        </w:rPr>
        <w:t xml:space="preserve">w gminie, tj. u Wójta </w:t>
      </w:r>
      <w:r w:rsidRPr="002274DF">
        <w:rPr>
          <w:rFonts w:ascii="Arial" w:hAnsi="Arial" w:cs="Arial"/>
          <w:sz w:val="20"/>
          <w:szCs w:val="20"/>
        </w:rPr>
        <w:t>wniosku o skreślenie z Centralnego Rejestru Wyborców albo zarejestrowania w Polsce zgonu lub utraty obywatelstwa uprawniającego do głosowania w Polsce.</w:t>
      </w:r>
      <w:r w:rsidR="004E3D5A">
        <w:rPr>
          <w:rFonts w:ascii="Arial" w:hAnsi="Arial" w:cs="Arial"/>
          <w:sz w:val="20"/>
          <w:szCs w:val="20"/>
        </w:rPr>
        <w:t xml:space="preserve"> Natomiast przez Ministra Cyfryzacji do czasu przesłania właściwemu organowi państwa członkowskiego Unii Europejskiej</w:t>
      </w:r>
      <w:r w:rsidR="00A32A26">
        <w:rPr>
          <w:rFonts w:ascii="Arial" w:hAnsi="Arial" w:cs="Arial"/>
          <w:sz w:val="20"/>
          <w:szCs w:val="20"/>
        </w:rPr>
        <w:t xml:space="preserve"> informacji o skreśleniu z Centralnego Rejestru Wyborców osoby, o ile przesłał uprzednio do tego organu informację, o korzystaniu z praw wyborczych w Rzeczypospolitej Polskiej w związku ze zgłoszeniem wniosku.</w:t>
      </w:r>
      <w:r w:rsidRPr="002274DF">
        <w:rPr>
          <w:rFonts w:ascii="Arial" w:hAnsi="Arial" w:cs="Arial"/>
          <w:sz w:val="20"/>
          <w:szCs w:val="20"/>
        </w:rPr>
        <w:br/>
        <w:t xml:space="preserve">Zapisy w dziennikach systemów (logach) Centralnego Rejestru Wyborców przechowywane są przez 5 lat od dnia ich utworzenia (art.18 § 11 ustawy z dnia 5 stycznia 2011 r. – Kodeks wyborczy). </w:t>
      </w:r>
    </w:p>
    <w:p w14:paraId="31208890" w14:textId="77777777" w:rsidR="002274DF" w:rsidRPr="002274DF" w:rsidRDefault="002274DF" w:rsidP="002274DF">
      <w:pPr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t>PRAWA PODMIOTÓW DANYCH</w:t>
      </w:r>
      <w:r w:rsidRPr="002274DF">
        <w:rPr>
          <w:rFonts w:ascii="Arial" w:hAnsi="Arial" w:cs="Arial"/>
          <w:sz w:val="20"/>
          <w:szCs w:val="20"/>
        </w:rPr>
        <w:br/>
        <w:t>Przysługuje Pani/Panu:</w:t>
      </w:r>
      <w:r w:rsidRPr="002274DF">
        <w:rPr>
          <w:rFonts w:ascii="Arial" w:hAnsi="Arial" w:cs="Arial"/>
          <w:sz w:val="20"/>
          <w:szCs w:val="20"/>
        </w:rPr>
        <w:br/>
        <w:t>- prawo dostępu do Pani/Pana danych;</w:t>
      </w:r>
      <w:r w:rsidRPr="002274DF">
        <w:rPr>
          <w:rFonts w:ascii="Arial" w:hAnsi="Arial" w:cs="Arial"/>
          <w:sz w:val="20"/>
          <w:szCs w:val="20"/>
        </w:rPr>
        <w:br/>
        <w:t xml:space="preserve">- prawo żądania ich sprostowania. Do weryfikacji prawidłowości danych osobowych zawartych w Centralnym Rejestrze Wyborców oraz stwierdzania niezgodności tych danych ze stanem faktycznym stosuje się art. 11 ustawy z dnia 24 września 2010 r. o ewidencji ludności. </w:t>
      </w:r>
    </w:p>
    <w:p w14:paraId="4823C837" w14:textId="77777777" w:rsidR="002274DF" w:rsidRPr="002274DF" w:rsidRDefault="002274DF" w:rsidP="002274DF">
      <w:pPr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t>PRAWO WNIESIENIA SKARGI DO ORGANU NADZORCZEGO</w:t>
      </w:r>
      <w:r w:rsidRPr="002274DF">
        <w:rPr>
          <w:rFonts w:ascii="Arial" w:hAnsi="Arial" w:cs="Arial"/>
          <w:sz w:val="20"/>
          <w:szCs w:val="20"/>
        </w:rPr>
        <w:br/>
        <w:t>Przysługuje Pani/Panu również prawo wniesienia skargi do organu nadzorczego</w:t>
      </w:r>
      <w:r w:rsidRPr="002274DF">
        <w:rPr>
          <w:rFonts w:ascii="Arial" w:hAnsi="Arial" w:cs="Arial"/>
          <w:sz w:val="20"/>
          <w:szCs w:val="20"/>
        </w:rPr>
        <w:br/>
        <w:t>- Prezesa Urzędu Ochrony Danych Osobowych; Adres: Stawki 2, 00-193 Warszawa</w:t>
      </w:r>
    </w:p>
    <w:p w14:paraId="1FC4BFE6" w14:textId="77777777" w:rsidR="002274DF" w:rsidRPr="002274DF" w:rsidRDefault="002274DF" w:rsidP="002274DF">
      <w:pPr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t>ŹRÓDŁO POCHODZENIA DANYCH OSOBOWYCH</w:t>
      </w:r>
      <w:r w:rsidRPr="002274DF">
        <w:rPr>
          <w:rFonts w:ascii="Arial" w:hAnsi="Arial" w:cs="Arial"/>
          <w:sz w:val="20"/>
          <w:szCs w:val="20"/>
        </w:rPr>
        <w:br/>
        <w:t>Centralny Rejestr Wyborców jest zasilany danymi z Rejestru PESEL.</w:t>
      </w:r>
      <w:r w:rsidRPr="002274DF">
        <w:rPr>
          <w:rFonts w:ascii="Arial" w:hAnsi="Arial" w:cs="Arial"/>
          <w:sz w:val="20"/>
          <w:szCs w:val="20"/>
        </w:rPr>
        <w:br/>
        <w:t xml:space="preserve">Pani/Pana dane do Centralnego Rejestru Wyborców są wprowadzane także na podstawie orzeczeń sądowych wpływających na realizację prawa wybierania oraz składanych przez Panią/Pana wniosków co do sposobu lub miejsca głosowania. </w:t>
      </w:r>
    </w:p>
    <w:p w14:paraId="5A028CD5" w14:textId="77777777" w:rsidR="002274DF" w:rsidRPr="002274DF" w:rsidRDefault="002274DF" w:rsidP="002274DF">
      <w:pPr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t>INFORMACJA O DOWOLNOŚCI LUB OBOWIĄZKU PODANIA DANYCH ORAZ KONSEKWENCJACH NIEPODANIA DANYCH</w:t>
      </w:r>
      <w:r w:rsidRPr="002274DF">
        <w:rPr>
          <w:rFonts w:ascii="Arial" w:hAnsi="Arial" w:cs="Arial"/>
          <w:sz w:val="20"/>
          <w:szCs w:val="20"/>
        </w:rPr>
        <w:br/>
        <w:t>Nie posiada Pani/Pan uprawnień lub obowiązków związanych z podaniem danych osobowych. Zgodnie z art. 18 § 2 ustawy z dnia 5 stycznia 2011 r. – Kodeks wyborczy dane osobowe są przekazywane do Centralnego Rejestru Wyborców z rejestru PESEL, po ukończeniu przez osobę 17 lat.</w:t>
      </w:r>
      <w:r w:rsidRPr="002274DF">
        <w:rPr>
          <w:rFonts w:ascii="Arial" w:hAnsi="Arial" w:cs="Arial"/>
          <w:sz w:val="20"/>
          <w:szCs w:val="20"/>
        </w:rPr>
        <w:br/>
        <w:t xml:space="preserve">W przypadku działania na wniosek w sprawach związanych ze sposobem lub miejscem głosowania, odmowa podania danych skutkuje niezrealizowaniem żądania. </w:t>
      </w:r>
    </w:p>
    <w:p w14:paraId="4F9553A6" w14:textId="2EE67771" w:rsidR="003C73F3" w:rsidRPr="002274DF" w:rsidRDefault="002274DF">
      <w:pPr>
        <w:rPr>
          <w:rFonts w:ascii="Arial" w:hAnsi="Arial" w:cs="Arial"/>
          <w:sz w:val="20"/>
          <w:szCs w:val="20"/>
        </w:rPr>
      </w:pPr>
      <w:r w:rsidRPr="002274DF">
        <w:rPr>
          <w:rFonts w:ascii="Arial" w:hAnsi="Arial" w:cs="Arial"/>
          <w:b/>
          <w:bCs/>
          <w:sz w:val="20"/>
          <w:szCs w:val="20"/>
        </w:rPr>
        <w:t>INFORMACJA O ZAUTOMATYZOWANYM PODEJMOWANIU DECYZJI I PROFILOWANIU</w:t>
      </w:r>
      <w:r w:rsidRPr="002274DF">
        <w:rPr>
          <w:rFonts w:ascii="Arial" w:hAnsi="Arial" w:cs="Arial"/>
          <w:sz w:val="20"/>
          <w:szCs w:val="20"/>
        </w:rPr>
        <w:br/>
        <w:t xml:space="preserve">Pani/Pana dane osobowe nie będą podlegały zautomatyzowanemu podejmowaniu decyzji w tym profilowaniu. </w:t>
      </w:r>
    </w:p>
    <w:sectPr w:rsidR="003C73F3" w:rsidRPr="002274DF" w:rsidSect="003F5F28">
      <w:pgSz w:w="11906" w:h="16838"/>
      <w:pgMar w:top="851" w:right="1134" w:bottom="737" w:left="1134" w:header="1440" w:footer="90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F"/>
    <w:rsid w:val="0003255A"/>
    <w:rsid w:val="00204EDD"/>
    <w:rsid w:val="002274DF"/>
    <w:rsid w:val="00361F55"/>
    <w:rsid w:val="003C73F3"/>
    <w:rsid w:val="003F5F28"/>
    <w:rsid w:val="004E3D5A"/>
    <w:rsid w:val="00594037"/>
    <w:rsid w:val="005F2767"/>
    <w:rsid w:val="007D4227"/>
    <w:rsid w:val="00982938"/>
    <w:rsid w:val="00A32A26"/>
    <w:rsid w:val="00A62D36"/>
    <w:rsid w:val="00B21366"/>
    <w:rsid w:val="00E67606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A0D7"/>
  <w15:chartTrackingRefBased/>
  <w15:docId w15:val="{A97E4322-A018-4354-90F6-3E168367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74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dyplomacja/polskie-przedstawicielstwa-na-swiecie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Wasilewska</dc:creator>
  <cp:keywords/>
  <dc:description/>
  <cp:lastModifiedBy>Agnieszka Wasilewska</cp:lastModifiedBy>
  <cp:revision>2</cp:revision>
  <dcterms:created xsi:type="dcterms:W3CDTF">2024-02-27T07:28:00Z</dcterms:created>
  <dcterms:modified xsi:type="dcterms:W3CDTF">2024-02-27T07:28:00Z</dcterms:modified>
</cp:coreProperties>
</file>