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INFORMACJA</w:t>
      </w:r>
    </w:p>
    <w:p>
      <w:pPr>
        <w:pStyle w:val="Normal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Wójta Gminy Braniewo</w:t>
      </w:r>
    </w:p>
    <w:p>
      <w:pPr>
        <w:pStyle w:val="Normal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z dnia 2</w:t>
      </w:r>
      <w:r>
        <w:rPr>
          <w:b/>
          <w:bCs/>
          <w:lang w:val="pl-PL"/>
        </w:rPr>
        <w:t>4</w:t>
      </w:r>
      <w:r>
        <w:rPr>
          <w:b/>
          <w:bCs/>
          <w:lang w:val="pl-PL"/>
        </w:rPr>
        <w:t xml:space="preserve"> </w:t>
      </w:r>
      <w:r>
        <w:rPr>
          <w:b/>
          <w:bCs/>
          <w:lang w:val="pl-PL"/>
        </w:rPr>
        <w:t>kwietnia</w:t>
      </w:r>
      <w:r>
        <w:rPr>
          <w:b/>
          <w:bCs/>
          <w:lang w:val="pl-PL"/>
        </w:rPr>
        <w:t xml:space="preserve"> 202</w:t>
      </w:r>
      <w:r>
        <w:rPr>
          <w:b/>
          <w:bCs/>
          <w:lang w:val="pl-PL"/>
        </w:rPr>
        <w:t>5</w:t>
      </w:r>
      <w:r>
        <w:rPr>
          <w:b/>
          <w:bCs/>
          <w:lang w:val="pl-PL"/>
        </w:rPr>
        <w:t xml:space="preserve"> r.</w:t>
      </w:r>
    </w:p>
    <w:p>
      <w:pPr>
        <w:pStyle w:val="Normal"/>
        <w:rPr>
          <w:lang w:val="pl-PL"/>
        </w:rPr>
      </w:pPr>
      <w:r>
        <w:rPr>
          <w:lang w:val="pl-PL"/>
        </w:rPr>
      </w:r>
    </w:p>
    <w:p>
      <w:pPr>
        <w:pStyle w:val="Normal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 xml:space="preserve">w sprawie zapewnienia bezpłatnego umieszczania urzędowych obwieszczeń wyborczych </w:t>
      </w:r>
    </w:p>
    <w:p>
      <w:pPr>
        <w:pStyle w:val="Normal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i plakatów wszystkich komitetów wyborczych</w:t>
      </w:r>
    </w:p>
    <w:p>
      <w:pPr>
        <w:pStyle w:val="Normal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276"/>
        <w:jc w:val="both"/>
        <w:rPr>
          <w:lang w:val="pl-PL"/>
        </w:rPr>
      </w:pPr>
      <w:r>
        <w:rPr>
          <w:lang w:val="pl-PL"/>
        </w:rPr>
        <w:tab/>
        <w:t>Na podstawie art. 114 ustawy z dnia 5 stycznia 2011 r. - Kodeks wyborczy (</w:t>
      </w:r>
      <w:r>
        <w:rPr>
          <w:lang w:val="pl-PL"/>
        </w:rPr>
        <w:t xml:space="preserve">tj. </w:t>
      </w:r>
      <w:r>
        <w:rPr>
          <w:lang w:val="pl-PL"/>
        </w:rPr>
        <w:t>Dz.U. z 202</w:t>
      </w:r>
      <w:r>
        <w:rPr>
          <w:lang w:val="pl-PL"/>
        </w:rPr>
        <w:t>5</w:t>
      </w:r>
      <w:r>
        <w:rPr>
          <w:lang w:val="pl-PL"/>
        </w:rPr>
        <w:t xml:space="preserve">  poz. </w:t>
      </w:r>
      <w:r>
        <w:rPr>
          <w:lang w:val="pl-PL"/>
        </w:rPr>
        <w:t xml:space="preserve">365, </w:t>
      </w:r>
      <w:r>
        <w:rPr>
          <w:lang w:val="pl-PL"/>
        </w:rPr>
        <w:t>z</w:t>
      </w:r>
      <w:r>
        <w:rPr>
          <w:lang w:val="pl-PL"/>
        </w:rPr>
        <w:t>e</w:t>
      </w:r>
      <w:r>
        <w:rPr>
          <w:lang w:val="pl-PL"/>
        </w:rPr>
        <w:t xml:space="preserve"> zm.) w związku z zarządzonymi na dzień </w:t>
      </w:r>
      <w:r>
        <w:rPr>
          <w:lang w:val="pl-PL"/>
        </w:rPr>
        <w:t>18</w:t>
      </w:r>
      <w:r>
        <w:rPr>
          <w:lang w:val="pl-PL"/>
        </w:rPr>
        <w:t xml:space="preserve"> </w:t>
      </w:r>
      <w:r>
        <w:rPr>
          <w:lang w:val="pl-PL"/>
        </w:rPr>
        <w:t>maja</w:t>
      </w:r>
      <w:r>
        <w:rPr>
          <w:lang w:val="pl-PL"/>
        </w:rPr>
        <w:t xml:space="preserve"> 202</w:t>
      </w:r>
      <w:r>
        <w:rPr>
          <w:lang w:val="pl-PL"/>
        </w:rPr>
        <w:t>5</w:t>
      </w:r>
      <w:r>
        <w:rPr>
          <w:lang w:val="pl-PL"/>
        </w:rPr>
        <w:t xml:space="preserve"> r. </w:t>
      </w:r>
      <w:r>
        <w:rPr>
          <w:lang w:val="pl-PL"/>
        </w:rPr>
        <w:t>W</w:t>
      </w:r>
      <w:r>
        <w:rPr>
          <w:lang w:val="pl-PL"/>
        </w:rPr>
        <w:t xml:space="preserve">yborami </w:t>
      </w:r>
      <w:r>
        <w:rPr>
          <w:lang w:val="pl-PL"/>
        </w:rPr>
        <w:t>P</w:t>
      </w:r>
      <w:r>
        <w:rPr>
          <w:lang w:val="pl-PL"/>
        </w:rPr>
        <w:t>rezydent</w:t>
      </w:r>
      <w:r>
        <w:rPr>
          <w:lang w:val="pl-PL"/>
        </w:rPr>
        <w:t>a Rzeczypospolitej Polskiej</w:t>
      </w:r>
      <w:r>
        <w:rPr>
          <w:lang w:val="pl-PL"/>
        </w:rPr>
        <w:t>, zapewnia się na terenie gminy Braniewo miejsca przeznaczone na bezpłatne umieszczenie urzędowych obwieszczeń wyborczych i plakatów wszystkich komitetów wyborczych w miejscowościach:</w:t>
      </w:r>
    </w:p>
    <w:p>
      <w:pPr>
        <w:pStyle w:val="Normal"/>
        <w:spacing w:lineRule="auto" w:line="276"/>
        <w:jc w:val="both"/>
        <w:rPr>
          <w:lang w:val="pl-PL"/>
        </w:rPr>
      </w:pPr>
      <w:r>
        <w:rPr>
          <w:lang w:val="pl-PL"/>
        </w:rPr>
      </w:r>
    </w:p>
    <w:p>
      <w:pPr>
        <w:pStyle w:val="Akapitzlist"/>
        <w:numPr>
          <w:ilvl w:val="0"/>
          <w:numId w:val="1"/>
        </w:numPr>
        <w:spacing w:lineRule="auto" w:line="276"/>
        <w:rPr/>
      </w:pPr>
      <w:r>
        <w:rPr>
          <w:rStyle w:val="Domylnaczcionkaakapitu"/>
          <w:rFonts w:eastAsia="SimSun" w:cs="Lucida Sans"/>
          <w:b/>
          <w:bCs/>
          <w:lang w:eastAsia="zh-CN" w:bidi="hi-IN"/>
        </w:rPr>
        <w:t>Bemowizna</w:t>
      </w:r>
      <w:r>
        <w:rPr>
          <w:rStyle w:val="Domylnaczcionkaakapitu"/>
          <w:rFonts w:eastAsia="SimSun" w:cs="Lucida Sans"/>
          <w:lang w:eastAsia="zh-CN" w:bidi="hi-IN"/>
        </w:rPr>
        <w:t xml:space="preserve"> – dz. nr 316/31 - ogrodzenie przepompowni;</w:t>
      </w:r>
    </w:p>
    <w:p>
      <w:pPr>
        <w:pStyle w:val="Akapitzlist"/>
        <w:numPr>
          <w:ilvl w:val="0"/>
          <w:numId w:val="1"/>
        </w:numPr>
        <w:spacing w:lineRule="auto" w:line="276"/>
        <w:rPr/>
      </w:pPr>
      <w:r>
        <w:rPr>
          <w:rStyle w:val="Domylnaczcionkaakapitu"/>
          <w:rFonts w:eastAsia="SimSun" w:cs="Lucida Sans"/>
          <w:b/>
          <w:bCs/>
          <w:lang w:eastAsia="zh-CN" w:bidi="hi-IN"/>
        </w:rPr>
        <w:t>Szyleny</w:t>
      </w:r>
      <w:r>
        <w:rPr>
          <w:rStyle w:val="Domylnaczcionkaakapitu"/>
          <w:rFonts w:eastAsia="SimSun" w:cs="Lucida Sans"/>
          <w:lang w:eastAsia="zh-CN" w:bidi="hi-IN"/>
        </w:rPr>
        <w:t xml:space="preserve"> – dz. nr 255/79 - ogrodzenie przepompowni;</w:t>
      </w:r>
    </w:p>
    <w:p>
      <w:pPr>
        <w:pStyle w:val="Akapitzlist"/>
        <w:numPr>
          <w:ilvl w:val="0"/>
          <w:numId w:val="1"/>
        </w:numPr>
        <w:spacing w:lineRule="auto" w:line="276"/>
        <w:rPr/>
      </w:pPr>
      <w:r>
        <w:rPr>
          <w:rStyle w:val="Domylnaczcionkaakapitu"/>
          <w:rFonts w:eastAsia="SimSun" w:cs="Lucida Sans"/>
          <w:b/>
          <w:bCs/>
          <w:lang w:eastAsia="zh-CN" w:bidi="hi-IN"/>
        </w:rPr>
        <w:t>Zgoda</w:t>
      </w:r>
      <w:r>
        <w:rPr>
          <w:rStyle w:val="Domylnaczcionkaakapitu"/>
          <w:rFonts w:eastAsia="SimSun" w:cs="Lucida Sans"/>
          <w:lang w:eastAsia="zh-CN" w:bidi="hi-IN"/>
        </w:rPr>
        <w:t xml:space="preserve"> – dz, nr 118 - ogrodzenie byłej hydroforni;</w:t>
      </w:r>
    </w:p>
    <w:p>
      <w:pPr>
        <w:pStyle w:val="Akapitzlist"/>
        <w:numPr>
          <w:ilvl w:val="0"/>
          <w:numId w:val="1"/>
        </w:numPr>
        <w:spacing w:lineRule="auto" w:line="276"/>
        <w:rPr/>
      </w:pPr>
      <w:r>
        <w:rPr>
          <w:rStyle w:val="Domylnaczcionkaakapitu"/>
          <w:rFonts w:eastAsia="SimSun" w:cs="Lucida Sans"/>
          <w:b/>
          <w:bCs/>
          <w:lang w:eastAsia="zh-CN" w:bidi="hi-IN"/>
        </w:rPr>
        <w:t>Zgoda</w:t>
      </w:r>
      <w:r>
        <w:rPr>
          <w:rStyle w:val="Domylnaczcionkaakapitu"/>
          <w:rFonts w:eastAsia="SimSun" w:cs="Lucida Sans"/>
          <w:lang w:eastAsia="zh-CN" w:bidi="hi-IN"/>
        </w:rPr>
        <w:t xml:space="preserve"> – dz. nr 119 – ogrodzenie placu zabaw;</w:t>
      </w:r>
    </w:p>
    <w:p>
      <w:pPr>
        <w:pStyle w:val="Akapitzlist"/>
        <w:numPr>
          <w:ilvl w:val="0"/>
          <w:numId w:val="1"/>
        </w:numPr>
        <w:spacing w:lineRule="auto" w:line="276"/>
        <w:rPr/>
      </w:pPr>
      <w:r>
        <w:rPr>
          <w:rStyle w:val="Domylnaczcionkaakapitu"/>
          <w:rFonts w:eastAsia="SimSun" w:cs="Lucida Sans"/>
          <w:b/>
          <w:bCs/>
          <w:lang w:eastAsia="zh-CN" w:bidi="hi-IN"/>
        </w:rPr>
        <w:t>Gronowo</w:t>
      </w:r>
      <w:r>
        <w:rPr>
          <w:rStyle w:val="Domylnaczcionkaakapitu"/>
          <w:rFonts w:eastAsia="SimSun" w:cs="Lucida Sans"/>
          <w:lang w:eastAsia="zh-CN" w:bidi="hi-IN"/>
        </w:rPr>
        <w:t>, dz. nr 74/1 – ogrodzenie placu zabaw;</w:t>
      </w:r>
    </w:p>
    <w:p>
      <w:pPr>
        <w:pStyle w:val="Akapitzlist"/>
        <w:numPr>
          <w:ilvl w:val="0"/>
          <w:numId w:val="1"/>
        </w:numPr>
        <w:spacing w:lineRule="auto" w:line="276"/>
        <w:rPr/>
      </w:pPr>
      <w:r>
        <w:rPr>
          <w:rStyle w:val="Domylnaczcionkaakapitu"/>
          <w:rFonts w:eastAsia="SimSun" w:cs="Lucida Sans"/>
          <w:b/>
          <w:bCs/>
          <w:lang w:eastAsia="zh-CN" w:bidi="hi-IN"/>
        </w:rPr>
        <w:t>Młoteczno</w:t>
      </w:r>
      <w:r>
        <w:rPr>
          <w:rStyle w:val="Domylnaczcionkaakapitu"/>
          <w:rFonts w:eastAsia="SimSun" w:cs="Lucida Sans"/>
          <w:lang w:eastAsia="zh-CN" w:bidi="hi-IN"/>
        </w:rPr>
        <w:t>, dz. nr 377/2 – ogrodzenie placu zabaw;</w:t>
      </w:r>
    </w:p>
    <w:p>
      <w:pPr>
        <w:pStyle w:val="Akapitzlist"/>
        <w:numPr>
          <w:ilvl w:val="0"/>
          <w:numId w:val="1"/>
        </w:numPr>
        <w:spacing w:lineRule="auto" w:line="276"/>
        <w:rPr/>
      </w:pPr>
      <w:r>
        <w:rPr>
          <w:rStyle w:val="Domylnaczcionkaakapitu"/>
          <w:rFonts w:eastAsia="SimSun" w:cs="Lucida Sans"/>
          <w:b/>
          <w:bCs/>
          <w:lang w:eastAsia="zh-CN" w:bidi="hi-IN"/>
        </w:rPr>
        <w:t>Nowa Pasłęka</w:t>
      </w:r>
      <w:r>
        <w:rPr>
          <w:rStyle w:val="Domylnaczcionkaakapitu"/>
          <w:rFonts w:eastAsia="SimSun" w:cs="Lucida Sans"/>
          <w:lang w:eastAsia="zh-CN" w:bidi="hi-IN"/>
        </w:rPr>
        <w:t>, dz. nr 68/2 – ogrodzenie placu zabaw;</w:t>
      </w:r>
    </w:p>
    <w:p>
      <w:pPr>
        <w:pStyle w:val="Akapitzlist"/>
        <w:numPr>
          <w:ilvl w:val="0"/>
          <w:numId w:val="1"/>
        </w:numPr>
        <w:spacing w:lineRule="auto" w:line="276"/>
        <w:rPr/>
      </w:pPr>
      <w:r>
        <w:rPr>
          <w:rStyle w:val="Domylnaczcionkaakapitu"/>
          <w:rFonts w:eastAsia="SimSun" w:cs="Lucida Sans"/>
          <w:b/>
          <w:bCs/>
          <w:lang w:eastAsia="zh-CN" w:bidi="hi-IN"/>
        </w:rPr>
        <w:t>Klejnowo</w:t>
      </w:r>
      <w:r>
        <w:rPr>
          <w:rStyle w:val="Domylnaczcionkaakapitu"/>
          <w:rFonts w:eastAsia="SimSun" w:cs="Lucida Sans"/>
          <w:lang w:eastAsia="zh-CN" w:bidi="hi-IN"/>
        </w:rPr>
        <w:t>, dz. nr 65 – ogrodzenie placu zabaw;</w:t>
      </w:r>
    </w:p>
    <w:p>
      <w:pPr>
        <w:pStyle w:val="Akapitzlist"/>
        <w:numPr>
          <w:ilvl w:val="0"/>
          <w:numId w:val="1"/>
        </w:numPr>
        <w:spacing w:lineRule="auto" w:line="276"/>
        <w:rPr/>
      </w:pPr>
      <w:r>
        <w:rPr>
          <w:rStyle w:val="Domylnaczcionkaakapitu"/>
          <w:rFonts w:eastAsia="SimSun" w:cs="Lucida Sans"/>
          <w:b/>
          <w:bCs/>
          <w:lang w:eastAsia="zh-CN" w:bidi="hi-IN"/>
        </w:rPr>
        <w:t>Stępień</w:t>
      </w:r>
      <w:r>
        <w:rPr>
          <w:rStyle w:val="Domylnaczcionkaakapitu"/>
          <w:rFonts w:eastAsia="SimSun" w:cs="Lucida Sans"/>
          <w:lang w:eastAsia="zh-CN" w:bidi="hi-IN"/>
        </w:rPr>
        <w:t>, dz. nr 140/2 – ogrodzenie placu zabaw;</w:t>
      </w:r>
    </w:p>
    <w:p>
      <w:pPr>
        <w:pStyle w:val="Akapitzlist"/>
        <w:numPr>
          <w:ilvl w:val="0"/>
          <w:numId w:val="1"/>
        </w:numPr>
        <w:spacing w:lineRule="auto" w:line="276"/>
        <w:rPr/>
      </w:pPr>
      <w:r>
        <w:rPr>
          <w:rStyle w:val="Domylnaczcionkaakapitu"/>
          <w:rFonts w:eastAsia="SimSun" w:cs="Lucida Sans"/>
          <w:b/>
          <w:bCs/>
          <w:lang w:eastAsia="zh-CN" w:bidi="hi-IN"/>
        </w:rPr>
        <w:t>Glinka</w:t>
      </w:r>
      <w:r>
        <w:rPr>
          <w:rStyle w:val="Domylnaczcionkaakapitu"/>
          <w:rFonts w:eastAsia="SimSun" w:cs="Lucida Sans"/>
          <w:lang w:eastAsia="zh-CN" w:bidi="hi-IN"/>
        </w:rPr>
        <w:t>, dz. nr 20/31 – ogrodzenie placu zabaw;</w:t>
      </w:r>
    </w:p>
    <w:p>
      <w:pPr>
        <w:pStyle w:val="Akapitzlist"/>
        <w:numPr>
          <w:ilvl w:val="0"/>
          <w:numId w:val="1"/>
        </w:numPr>
        <w:spacing w:lineRule="auto" w:line="276"/>
        <w:rPr/>
      </w:pPr>
      <w:r>
        <w:rPr>
          <w:rStyle w:val="Domylnaczcionkaakapitu"/>
          <w:rFonts w:eastAsia="SimSun" w:cs="Lucida Sans"/>
          <w:b/>
          <w:bCs/>
          <w:lang w:eastAsia="zh-CN" w:bidi="hi-IN"/>
        </w:rPr>
        <w:t>Rudłowo</w:t>
      </w:r>
      <w:r>
        <w:rPr>
          <w:rStyle w:val="Domylnaczcionkaakapitu"/>
          <w:rFonts w:eastAsia="SimSun" w:cs="Lucida Sans"/>
          <w:lang w:eastAsia="zh-CN" w:bidi="hi-IN"/>
        </w:rPr>
        <w:t>, dz. nr 269 – ogrodzenie placu zabaw;</w:t>
      </w:r>
    </w:p>
    <w:p>
      <w:pPr>
        <w:pStyle w:val="Akapitzlist"/>
        <w:numPr>
          <w:ilvl w:val="0"/>
          <w:numId w:val="1"/>
        </w:numPr>
        <w:spacing w:lineRule="auto" w:line="276"/>
        <w:rPr/>
      </w:pPr>
      <w:r>
        <w:rPr>
          <w:rStyle w:val="Domylnaczcionkaakapitu"/>
          <w:rFonts w:eastAsia="SimSun" w:cs="Lucida Sans"/>
          <w:b/>
          <w:bCs/>
          <w:lang w:eastAsia="zh-CN" w:bidi="hi-IN"/>
        </w:rPr>
        <w:t>Brzeszczyny</w:t>
      </w:r>
      <w:r>
        <w:rPr>
          <w:rStyle w:val="Domylnaczcionkaakapitu"/>
          <w:rFonts w:eastAsia="SimSun" w:cs="Lucida Sans"/>
          <w:lang w:eastAsia="zh-CN" w:bidi="hi-IN"/>
        </w:rPr>
        <w:t>, dz. nr 376/84 – ogrodzenie placu zabaw;</w:t>
      </w:r>
    </w:p>
    <w:p>
      <w:pPr>
        <w:pStyle w:val="Akapitzlist"/>
        <w:numPr>
          <w:ilvl w:val="0"/>
          <w:numId w:val="1"/>
        </w:numPr>
        <w:spacing w:lineRule="auto" w:line="276"/>
        <w:rPr/>
      </w:pPr>
      <w:r>
        <w:rPr>
          <w:rStyle w:val="Domylnaczcionkaakapitu"/>
          <w:rFonts w:eastAsia="SimSun" w:cs="Lucida Sans"/>
          <w:b/>
          <w:bCs/>
          <w:lang w:eastAsia="zh-CN" w:bidi="hi-IN"/>
        </w:rPr>
        <w:t>Rogity</w:t>
      </w:r>
      <w:r>
        <w:rPr>
          <w:rStyle w:val="Domylnaczcionkaakapitu"/>
          <w:rFonts w:eastAsia="SimSun" w:cs="Lucida Sans"/>
          <w:lang w:eastAsia="zh-CN" w:bidi="hi-IN"/>
        </w:rPr>
        <w:t>, dz. nr 263/2 – ogrodzenie placu zabaw;</w:t>
      </w:r>
    </w:p>
    <w:p>
      <w:pPr>
        <w:pStyle w:val="Akapitzlist"/>
        <w:numPr>
          <w:ilvl w:val="0"/>
          <w:numId w:val="1"/>
        </w:numPr>
        <w:spacing w:lineRule="auto" w:line="276"/>
        <w:rPr/>
      </w:pPr>
      <w:r>
        <w:rPr>
          <w:rStyle w:val="Domylnaczcionkaakapitu"/>
          <w:rFonts w:eastAsia="SimSun" w:cs="Lucida Sans"/>
          <w:b/>
          <w:bCs/>
          <w:lang w:eastAsia="zh-CN" w:bidi="hi-IN"/>
        </w:rPr>
        <w:t>Zakrzewiec</w:t>
      </w:r>
      <w:r>
        <w:rPr>
          <w:rStyle w:val="Domylnaczcionkaakapitu"/>
          <w:rFonts w:eastAsia="SimSun" w:cs="Lucida Sans"/>
          <w:lang w:eastAsia="zh-CN" w:bidi="hi-IN"/>
        </w:rPr>
        <w:t>, dz. nr 47 – ogrodzenie placu zabaw;</w:t>
      </w:r>
    </w:p>
    <w:p>
      <w:pPr>
        <w:pStyle w:val="Akapitzlist"/>
        <w:numPr>
          <w:ilvl w:val="0"/>
          <w:numId w:val="1"/>
        </w:numPr>
        <w:spacing w:lineRule="auto" w:line="276"/>
        <w:rPr/>
      </w:pPr>
      <w:r>
        <w:rPr>
          <w:rStyle w:val="Domylnaczcionkaakapitu"/>
          <w:rFonts w:eastAsia="SimSun" w:cs="Lucida Sans"/>
          <w:b/>
          <w:bCs/>
          <w:lang w:eastAsia="zh-CN" w:bidi="hi-IN"/>
        </w:rPr>
        <w:t>Grzędowo</w:t>
      </w:r>
      <w:r>
        <w:rPr>
          <w:rStyle w:val="Domylnaczcionkaakapitu"/>
          <w:rFonts w:eastAsia="SimSun" w:cs="Lucida Sans"/>
          <w:lang w:eastAsia="zh-CN" w:bidi="hi-IN"/>
        </w:rPr>
        <w:t>, dz. nr 5/16 – ogrodzenie placu zabaw;</w:t>
      </w:r>
    </w:p>
    <w:p>
      <w:pPr>
        <w:pStyle w:val="Akapitzlist"/>
        <w:numPr>
          <w:ilvl w:val="0"/>
          <w:numId w:val="1"/>
        </w:numPr>
        <w:spacing w:lineRule="auto" w:line="276"/>
        <w:rPr/>
      </w:pPr>
      <w:r>
        <w:rPr>
          <w:rStyle w:val="Domylnaczcionkaakapitu"/>
          <w:rFonts w:eastAsia="SimSun" w:cs="Lucida Sans"/>
          <w:b/>
          <w:bCs/>
          <w:lang w:eastAsia="zh-CN" w:bidi="hi-IN"/>
        </w:rPr>
        <w:t>Lipowina</w:t>
      </w:r>
      <w:r>
        <w:rPr>
          <w:rStyle w:val="Domylnaczcionkaakapitu"/>
          <w:rFonts w:eastAsia="SimSun" w:cs="Lucida Sans"/>
          <w:lang w:eastAsia="zh-CN" w:bidi="hi-IN"/>
        </w:rPr>
        <w:t>, dz. nr 338/1 – ogrodzenie placu zabaw;</w:t>
      </w:r>
    </w:p>
    <w:p>
      <w:pPr>
        <w:pStyle w:val="Akapitzlist"/>
        <w:numPr>
          <w:ilvl w:val="0"/>
          <w:numId w:val="1"/>
        </w:numPr>
        <w:spacing w:lineRule="auto" w:line="276"/>
        <w:rPr/>
      </w:pPr>
      <w:r>
        <w:rPr>
          <w:rStyle w:val="Domylnaczcionkaakapitu"/>
          <w:rFonts w:eastAsia="SimSun" w:cs="Lucida Sans"/>
          <w:b/>
          <w:bCs/>
          <w:lang w:eastAsia="zh-CN" w:bidi="hi-IN"/>
        </w:rPr>
        <w:t>Krasnolipie</w:t>
      </w:r>
      <w:r>
        <w:rPr>
          <w:rStyle w:val="Domylnaczcionkaakapitu"/>
          <w:rFonts w:eastAsia="SimSun" w:cs="Lucida Sans"/>
          <w:lang w:eastAsia="zh-CN" w:bidi="hi-IN"/>
        </w:rPr>
        <w:t>, dz. nr 14/3 – ogrodzenie placu zabaw;</w:t>
      </w:r>
    </w:p>
    <w:p>
      <w:pPr>
        <w:pStyle w:val="Akapitzlist"/>
        <w:numPr>
          <w:ilvl w:val="0"/>
          <w:numId w:val="1"/>
        </w:numPr>
        <w:spacing w:lineRule="auto" w:line="276"/>
        <w:rPr/>
      </w:pPr>
      <w:r>
        <w:rPr>
          <w:rStyle w:val="Domylnaczcionkaakapitu"/>
          <w:rFonts w:eastAsia="SimSun" w:cs="Lucida Sans"/>
          <w:b/>
          <w:bCs/>
          <w:lang w:eastAsia="zh-CN" w:bidi="hi-IN"/>
        </w:rPr>
        <w:t>Świętochowo</w:t>
      </w:r>
      <w:r>
        <w:rPr>
          <w:rStyle w:val="Domylnaczcionkaakapitu"/>
          <w:rFonts w:eastAsia="SimSun" w:cs="Lucida Sans"/>
          <w:lang w:eastAsia="zh-CN" w:bidi="hi-IN"/>
        </w:rPr>
        <w:t>, dz. nr 89/2 – ogrodzenie placu zabaw;</w:t>
      </w:r>
    </w:p>
    <w:p>
      <w:pPr>
        <w:pStyle w:val="Akapitzlist"/>
        <w:numPr>
          <w:ilvl w:val="0"/>
          <w:numId w:val="1"/>
        </w:numPr>
        <w:spacing w:lineRule="auto" w:line="276"/>
        <w:rPr/>
      </w:pPr>
      <w:r>
        <w:rPr>
          <w:rStyle w:val="Domylnaczcionkaakapitu"/>
          <w:rFonts w:eastAsia="SimSun" w:cs="Lucida Sans"/>
          <w:b/>
          <w:bCs/>
          <w:lang w:eastAsia="zh-CN" w:bidi="hi-IN"/>
        </w:rPr>
        <w:t>Wola Lipowska</w:t>
      </w:r>
      <w:r>
        <w:rPr>
          <w:rStyle w:val="Domylnaczcionkaakapitu"/>
          <w:rFonts w:eastAsia="SimSun" w:cs="Lucida Sans"/>
          <w:lang w:eastAsia="zh-CN" w:bidi="hi-IN"/>
        </w:rPr>
        <w:t>, dz. nr 253/4 – ogrodzenie placu zabaw;</w:t>
      </w:r>
    </w:p>
    <w:p>
      <w:pPr>
        <w:pStyle w:val="Akapitzlist"/>
        <w:numPr>
          <w:ilvl w:val="0"/>
          <w:numId w:val="1"/>
        </w:numPr>
        <w:spacing w:lineRule="auto" w:line="276"/>
        <w:rPr/>
      </w:pPr>
      <w:r>
        <w:rPr>
          <w:rStyle w:val="Domylnaczcionkaakapitu"/>
          <w:rFonts w:eastAsia="SimSun" w:cs="Lucida Sans"/>
          <w:b/>
          <w:bCs/>
          <w:lang w:eastAsia="zh-CN" w:bidi="hi-IN"/>
        </w:rPr>
        <w:t>Goleszewo</w:t>
      </w:r>
      <w:r>
        <w:rPr>
          <w:rStyle w:val="Domylnaczcionkaakapitu"/>
          <w:rFonts w:eastAsia="SimSun" w:cs="Lucida Sans"/>
          <w:lang w:eastAsia="zh-CN" w:bidi="hi-IN"/>
        </w:rPr>
        <w:t>, dz. nr 4/5 – ogrodzenie placu zabaw;</w:t>
      </w:r>
    </w:p>
    <w:p>
      <w:pPr>
        <w:pStyle w:val="Akapitzlist"/>
        <w:numPr>
          <w:ilvl w:val="0"/>
          <w:numId w:val="1"/>
        </w:numPr>
        <w:spacing w:lineRule="auto" w:line="276"/>
        <w:rPr/>
      </w:pPr>
      <w:r>
        <w:rPr>
          <w:rStyle w:val="Domylnaczcionkaakapitu"/>
          <w:rFonts w:eastAsia="SimSun" w:cs="Lucida Sans"/>
          <w:b/>
          <w:bCs/>
          <w:lang w:eastAsia="zh-CN" w:bidi="hi-IN"/>
        </w:rPr>
        <w:t>Zawierz</w:t>
      </w:r>
      <w:r>
        <w:rPr>
          <w:rStyle w:val="Domylnaczcionkaakapitu"/>
          <w:rFonts w:eastAsia="SimSun" w:cs="Lucida Sans"/>
          <w:lang w:eastAsia="zh-CN" w:bidi="hi-IN"/>
        </w:rPr>
        <w:t>, dz. nr 52 – ogrodzenie placu zabaw;</w:t>
      </w:r>
    </w:p>
    <w:p>
      <w:pPr>
        <w:pStyle w:val="Akapitzlist"/>
        <w:numPr>
          <w:ilvl w:val="0"/>
          <w:numId w:val="1"/>
        </w:numPr>
        <w:spacing w:lineRule="auto" w:line="276"/>
        <w:rPr/>
      </w:pPr>
      <w:r>
        <w:rPr>
          <w:rStyle w:val="Domylnaczcionkaakapitu"/>
          <w:rFonts w:eastAsia="SimSun" w:cs="Lucida Sans"/>
          <w:b/>
          <w:bCs/>
          <w:lang w:eastAsia="zh-CN" w:bidi="hi-IN"/>
        </w:rPr>
        <w:t>Żelazna góra</w:t>
      </w:r>
      <w:r>
        <w:rPr>
          <w:rStyle w:val="Domylnaczcionkaakapitu"/>
          <w:rFonts w:eastAsia="SimSun" w:cs="Lucida Sans"/>
          <w:lang w:eastAsia="zh-CN" w:bidi="hi-IN"/>
        </w:rPr>
        <w:t>, dz. nr 197/7 – ogrodzenie placu zabaw.</w:t>
      </w:r>
    </w:p>
    <w:p>
      <w:pPr>
        <w:pStyle w:val="Normal"/>
        <w:spacing w:lineRule="auto" w:line="276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276"/>
        <w:jc w:val="both"/>
        <w:rPr>
          <w:b/>
          <w:bCs/>
          <w:lang w:val="pl-PL"/>
        </w:rPr>
      </w:pPr>
      <w:r>
        <w:rPr>
          <w:b/>
          <w:bCs/>
          <w:lang w:val="pl-PL"/>
        </w:rPr>
        <w:t>UWAGA:</w:t>
      </w:r>
    </w:p>
    <w:p>
      <w:pPr>
        <w:pStyle w:val="Normal"/>
        <w:spacing w:lineRule="auto" w:line="276"/>
        <w:jc w:val="both"/>
        <w:rPr>
          <w:lang w:val="pl-PL"/>
        </w:rPr>
      </w:pPr>
      <w:r>
        <w:rPr>
          <w:lang w:val="pl-PL"/>
        </w:rPr>
        <w:t xml:space="preserve">Plakaty i hasła wyborcze należy umieszczać w taki sposób, aby można je było usunąć bez powodowania szkody. </w:t>
      </w:r>
    </w:p>
    <w:p>
      <w:pPr>
        <w:pStyle w:val="Normal"/>
        <w:spacing w:lineRule="auto" w:line="276"/>
        <w:jc w:val="both"/>
        <w:rPr>
          <w:lang w:val="pl-PL"/>
        </w:rPr>
      </w:pPr>
      <w:r>
        <w:rPr>
          <w:lang w:val="pl-PL"/>
        </w:rPr>
        <w:t>Nieusunięcie ich po upływie 30 dni po dniu wyborów zostaną usunięte na koszt obowiązanych.</w:t>
      </w:r>
    </w:p>
    <w:p>
      <w:pPr>
        <w:pStyle w:val="Normal"/>
        <w:spacing w:lineRule="auto" w:line="276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  <w:tab/>
        <w:tab/>
        <w:tab/>
        <w:tab/>
        <w:tab/>
        <w:tab/>
        <w:tab/>
        <w:tab/>
        <w:t>Wójt Gminy Braniewo</w:t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/>
      </w:pPr>
      <w:r>
        <w:rPr>
          <w:rStyle w:val="Domylnaczcionkaakapitu"/>
          <w:lang w:val="pl-PL"/>
        </w:rPr>
        <w:tab/>
        <w:tab/>
        <w:tab/>
        <w:tab/>
        <w:tab/>
        <w:tab/>
        <w:tab/>
        <w:tab/>
        <w:t xml:space="preserve">  /-/ Jakub Bornus</w:t>
      </w:r>
    </w:p>
    <w:sectPr>
      <w:type w:val="nextPage"/>
      <w:pgSz w:w="11905" w:h="16837"/>
      <w:pgMar w:left="1134" w:right="1134" w:gutter="0" w:header="0" w:top="480" w:footer="0" w:bottom="382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6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pl-PL" w:eastAsia="ja-JP" w:bidi="fa-IR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Times New Roman" w:hAnsi="Times New Roman" w:eastAsia="Andale Sans U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ja-JP" w:bidi="fa-IR"/>
    </w:rPr>
  </w:style>
  <w:style w:type="character" w:styleId="Domylnaczcionkaakapitu">
    <w:name w:val="Domyślna czcionka akapitu"/>
    <w:qFormat/>
    <w:rPr/>
  </w:style>
  <w:style w:type="character" w:styleId="Znakinumeracji">
    <w:name w:val="Znaki numeracji"/>
    <w:qFormat/>
    <w:rPr/>
  </w:style>
  <w:style w:type="paragraph" w:styleId="Normalny">
    <w:name w:val="Normalny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Times New Roman" w:hAnsi="Times New Roman" w:eastAsia="Andale Sans U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ja-JP" w:bidi="fa-IR"/>
    </w:rPr>
  </w:style>
  <w:style w:type="paragraph" w:styleId="Nagwek">
    <w:name w:val="Nagłówek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Listauser">
    <w:name w:val="Lista (user)"/>
    <w:basedOn w:val="BodyText"/>
    <w:qFormat/>
    <w:pPr>
      <w:suppressAutoHyphens w:val="true"/>
    </w:pPr>
    <w:rPr/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  <w:suppressAutoHyphens w:val="true"/>
    </w:pPr>
    <w:rPr/>
  </w:style>
  <w:style w:type="paragraph" w:styleId="Akapitzlist">
    <w:name w:val="Akapit z listą"/>
    <w:basedOn w:val="Normalny"/>
    <w:qFormat/>
    <w:pPr>
      <w:tabs>
        <w:tab w:val="clear" w:pos="706"/>
      </w:tabs>
      <w:suppressAutoHyphens w:val="true"/>
      <w:ind w:start="72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201</TotalTime>
  <Application>LibreOffice/25.2.2.2$Windows_X86_64 LibreOffice_project/7370d4be9e3cf6031a51beef54ff3bda878e3fac</Application>
  <AppVersion>15.0000</AppVersion>
  <Pages>1</Pages>
  <Words>298</Words>
  <Characters>1653</Characters>
  <CharactersWithSpaces>1941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2009-04-16T11:32:00Z</dcterms:created>
  <dc:creator/>
  <dc:description/>
  <dc:language>pl-PL</dc:language>
  <cp:lastModifiedBy/>
  <cp:lastPrinted>2024-02-28T09:32:00Z</cp:lastPrinted>
  <dcterms:modified xsi:type="dcterms:W3CDTF">2025-04-24T09:10:13Z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